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jc w:val="center"/>
        <w:rPr>
          <w:color w:val="90c96a"/>
        </w:rPr>
      </w:pPr>
      <w:bookmarkStart w:colFirst="0" w:colLast="0" w:name="_k9oyvnf84au9" w:id="0"/>
      <w:bookmarkEnd w:id="0"/>
      <w:r w:rsidDel="00000000" w:rsidR="00000000" w:rsidRPr="00000000">
        <w:rPr>
          <w:color w:val="90c96a"/>
          <w:rtl w:val="0"/>
        </w:rPr>
        <w:t xml:space="preserve">Pre-work &amp; Resource Preview - </w:t>
        <w:br w:type="textWrapping"/>
        <w:t xml:space="preserve">Session #4: ADEI Learning Series</w:t>
      </w:r>
    </w:p>
    <w:p w:rsidR="00000000" w:rsidDel="00000000" w:rsidP="00000000" w:rsidRDefault="00000000" w:rsidRPr="00000000" w14:paraId="00000002">
      <w:pPr>
        <w:pStyle w:val="Subtitle"/>
        <w:spacing w:after="200" w:before="0" w:lineRule="auto"/>
        <w:jc w:val="center"/>
        <w:rPr>
          <w:b w:val="1"/>
          <w:color w:val="1f6d89"/>
          <w:sz w:val="32"/>
          <w:szCs w:val="32"/>
        </w:rPr>
      </w:pPr>
      <w:bookmarkStart w:colFirst="0" w:colLast="0" w:name="_gv8fucocsfhj" w:id="1"/>
      <w:bookmarkEnd w:id="1"/>
      <w:r w:rsidDel="00000000" w:rsidR="00000000" w:rsidRPr="00000000">
        <w:rPr>
          <w:color w:val="1f6d89"/>
          <w:rtl w:val="0"/>
        </w:rPr>
        <w:t xml:space="preserve">February </w:t>
      </w:r>
      <w:r w:rsidDel="00000000" w:rsidR="00000000" w:rsidRPr="00000000">
        <w:rPr>
          <w:color w:val="1f6d89"/>
          <w:rtl w:val="0"/>
        </w:rPr>
        <w:t xml:space="preserve">14 –or– 15, 2023</w:t>
      </w:r>
      <w:r w:rsidDel="00000000" w:rsidR="00000000" w:rsidRPr="00000000">
        <w:rPr>
          <w:rtl w:val="0"/>
        </w:rPr>
      </w:r>
    </w:p>
    <w:tbl>
      <w:tblPr>
        <w:tblStyle w:val="Table1"/>
        <w:tblW w:w="10584.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6"/>
        <w:gridCol w:w="2646"/>
        <w:gridCol w:w="2646"/>
        <w:gridCol w:w="2646"/>
        <w:tblGridChange w:id="0">
          <w:tblGrid>
            <w:gridCol w:w="2646"/>
            <w:gridCol w:w="2646"/>
            <w:gridCol w:w="2646"/>
            <w:gridCol w:w="2646"/>
          </w:tblGrid>
        </w:tblGridChange>
      </w:tblGrid>
      <w:tr>
        <w:trPr>
          <w:cantSplit w:val="0"/>
          <w:tblHeader w:val="0"/>
        </w:trPr>
        <w:tc>
          <w:tcPr>
            <w:shd w:fill="1f6d89" w:val="clear"/>
            <w:tcMar>
              <w:top w:w="100.0" w:type="dxa"/>
              <w:left w:w="100.0" w:type="dxa"/>
              <w:bottom w:w="100.0" w:type="dxa"/>
              <w:right w:w="100.0" w:type="dxa"/>
            </w:tcMar>
            <w:vAlign w:val="top"/>
          </w:tcPr>
          <w:p w:rsidR="00000000" w:rsidDel="00000000" w:rsidP="00000000" w:rsidRDefault="00000000" w:rsidRPr="00000000" w14:paraId="00000003">
            <w:pPr>
              <w:widowControl w:val="0"/>
              <w:spacing w:before="0" w:lineRule="auto"/>
              <w:jc w:val="center"/>
              <w:rPr>
                <w:b w:val="1"/>
                <w:color w:val="ffffff"/>
              </w:rPr>
            </w:pPr>
            <w:r w:rsidDel="00000000" w:rsidR="00000000" w:rsidRPr="00000000">
              <w:rPr>
                <w:b w:val="1"/>
                <w:color w:val="ffffff"/>
                <w:rtl w:val="0"/>
              </w:rPr>
              <w:t xml:space="preserve">Cohort A</w:t>
            </w:r>
          </w:p>
          <w:p w:rsidR="00000000" w:rsidDel="00000000" w:rsidP="00000000" w:rsidRDefault="00000000" w:rsidRPr="00000000" w14:paraId="00000004">
            <w:pPr>
              <w:widowControl w:val="0"/>
              <w:spacing w:before="0" w:lineRule="auto"/>
              <w:jc w:val="center"/>
              <w:rPr>
                <w:color w:val="ffffff"/>
              </w:rPr>
            </w:pPr>
            <w:r w:rsidDel="00000000" w:rsidR="00000000" w:rsidRPr="00000000">
              <w:rPr>
                <w:color w:val="ffffff"/>
                <w:rtl w:val="0"/>
              </w:rPr>
              <w:t xml:space="preserve">Tues, Feb 14 (9:00-12:00)</w:t>
            </w:r>
          </w:p>
        </w:tc>
        <w:tc>
          <w:tcPr>
            <w:shd w:fill="3ea8b8" w:val="clear"/>
            <w:tcMar>
              <w:top w:w="100.0" w:type="dxa"/>
              <w:left w:w="100.0" w:type="dxa"/>
              <w:bottom w:w="100.0" w:type="dxa"/>
              <w:right w:w="100.0" w:type="dxa"/>
            </w:tcMar>
            <w:vAlign w:val="top"/>
          </w:tcPr>
          <w:p w:rsidR="00000000" w:rsidDel="00000000" w:rsidP="00000000" w:rsidRDefault="00000000" w:rsidRPr="00000000" w14:paraId="00000005">
            <w:pPr>
              <w:widowControl w:val="0"/>
              <w:spacing w:before="0" w:lineRule="auto"/>
              <w:jc w:val="center"/>
              <w:rPr>
                <w:b w:val="1"/>
                <w:color w:val="ffffff"/>
              </w:rPr>
            </w:pPr>
            <w:r w:rsidDel="00000000" w:rsidR="00000000" w:rsidRPr="00000000">
              <w:rPr>
                <w:b w:val="1"/>
                <w:color w:val="ffffff"/>
                <w:rtl w:val="0"/>
              </w:rPr>
              <w:t xml:space="preserve">Cohort B</w:t>
            </w:r>
          </w:p>
          <w:p w:rsidR="00000000" w:rsidDel="00000000" w:rsidP="00000000" w:rsidRDefault="00000000" w:rsidRPr="00000000" w14:paraId="00000006">
            <w:pPr>
              <w:widowControl w:val="0"/>
              <w:spacing w:before="0" w:lineRule="auto"/>
              <w:jc w:val="center"/>
              <w:rPr>
                <w:b w:val="1"/>
                <w:color w:val="ffffff"/>
              </w:rPr>
            </w:pPr>
            <w:r w:rsidDel="00000000" w:rsidR="00000000" w:rsidRPr="00000000">
              <w:rPr>
                <w:color w:val="ffffff"/>
                <w:rtl w:val="0"/>
              </w:rPr>
              <w:t xml:space="preserve">Tues, Feb 14 (1:00-4:00)</w:t>
            </w:r>
            <w:r w:rsidDel="00000000" w:rsidR="00000000" w:rsidRPr="00000000">
              <w:rPr>
                <w:rtl w:val="0"/>
              </w:rPr>
            </w:r>
          </w:p>
        </w:tc>
        <w:tc>
          <w:tcPr>
            <w:shd w:fill="90c96a"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0" w:lineRule="auto"/>
              <w:jc w:val="center"/>
              <w:rPr>
                <w:b w:val="1"/>
                <w:color w:val="ffffff"/>
              </w:rPr>
            </w:pPr>
            <w:r w:rsidDel="00000000" w:rsidR="00000000" w:rsidRPr="00000000">
              <w:rPr>
                <w:b w:val="1"/>
                <w:color w:val="ffffff"/>
                <w:rtl w:val="0"/>
              </w:rPr>
              <w:t xml:space="preserve">Cohort C</w:t>
            </w:r>
          </w:p>
          <w:p w:rsidR="00000000" w:rsidDel="00000000" w:rsidP="00000000" w:rsidRDefault="00000000" w:rsidRPr="00000000" w14:paraId="00000008">
            <w:pPr>
              <w:widowControl w:val="0"/>
              <w:spacing w:before="0" w:lineRule="auto"/>
              <w:jc w:val="center"/>
              <w:rPr>
                <w:b w:val="1"/>
                <w:color w:val="ffffff"/>
              </w:rPr>
            </w:pPr>
            <w:r w:rsidDel="00000000" w:rsidR="00000000" w:rsidRPr="00000000">
              <w:rPr>
                <w:color w:val="ffffff"/>
                <w:rtl w:val="0"/>
              </w:rPr>
              <w:t xml:space="preserve">Wed, Feb 15(9:00-12:00)</w:t>
            </w:r>
            <w:r w:rsidDel="00000000" w:rsidR="00000000" w:rsidRPr="00000000">
              <w:rPr>
                <w:rtl w:val="0"/>
              </w:rPr>
            </w:r>
          </w:p>
        </w:tc>
        <w:tc>
          <w:tcPr>
            <w:shd w:fill="82888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0" w:lineRule="auto"/>
              <w:jc w:val="center"/>
              <w:rPr>
                <w:b w:val="1"/>
                <w:color w:val="ffffff"/>
              </w:rPr>
            </w:pPr>
            <w:r w:rsidDel="00000000" w:rsidR="00000000" w:rsidRPr="00000000">
              <w:rPr>
                <w:b w:val="1"/>
                <w:color w:val="ffffff"/>
                <w:rtl w:val="0"/>
              </w:rPr>
              <w:t xml:space="preserve">Cohort D</w:t>
            </w:r>
          </w:p>
          <w:p w:rsidR="00000000" w:rsidDel="00000000" w:rsidP="00000000" w:rsidRDefault="00000000" w:rsidRPr="00000000" w14:paraId="0000000A">
            <w:pPr>
              <w:widowControl w:val="0"/>
              <w:spacing w:before="0" w:lineRule="auto"/>
              <w:jc w:val="center"/>
              <w:rPr>
                <w:b w:val="1"/>
                <w:color w:val="ffffff"/>
              </w:rPr>
            </w:pPr>
            <w:r w:rsidDel="00000000" w:rsidR="00000000" w:rsidRPr="00000000">
              <w:rPr>
                <w:color w:val="ffffff"/>
                <w:rtl w:val="0"/>
              </w:rPr>
              <w:t xml:space="preserve">Wed, Feb 15 (1:00-4:00)</w:t>
            </w:r>
            <w:r w:rsidDel="00000000" w:rsidR="00000000" w:rsidRPr="00000000">
              <w:rPr>
                <w:rtl w:val="0"/>
              </w:rPr>
            </w:r>
          </w:p>
        </w:tc>
      </w:tr>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spacing w:before="0" w:lineRule="auto"/>
              <w:rPr>
                <w:b w:val="1"/>
                <w:color w:val="1f6d89"/>
                <w:sz w:val="19"/>
                <w:szCs w:val="19"/>
              </w:rPr>
            </w:pPr>
            <w:r w:rsidDel="00000000" w:rsidR="00000000" w:rsidRPr="00000000">
              <w:rPr>
                <w:b w:val="1"/>
                <w:rtl w:val="0"/>
              </w:rPr>
              <w:t xml:space="preserve">On the day/time of your pre-assigned cohort, please access the Zoom link below. You may log in up to 10 minutes prior to the session: </w:t>
            </w:r>
            <w:hyperlink r:id="rId6">
              <w:r w:rsidDel="00000000" w:rsidR="00000000" w:rsidRPr="00000000">
                <w:rPr>
                  <w:b w:val="1"/>
                  <w:color w:val="1155cc"/>
                  <w:sz w:val="19"/>
                  <w:szCs w:val="19"/>
                  <w:rtl w:val="0"/>
                </w:rPr>
                <w:t xml:space="preserve">https://us06web.zoom.us/j/6474652872?pwd=M2VZLzk2ZjFOcStlLzFFSkdXdE55QT09</w:t>
              </w:r>
            </w:hyperlink>
            <w:r w:rsidDel="00000000" w:rsidR="00000000" w:rsidRPr="00000000">
              <w:rPr>
                <w:b w:val="1"/>
                <w:sz w:val="19"/>
                <w:szCs w:val="19"/>
                <w:rtl w:val="0"/>
              </w:rPr>
              <w:t xml:space="preserve"> </w:t>
            </w:r>
            <w:r w:rsidDel="00000000" w:rsidR="00000000" w:rsidRPr="00000000">
              <w:rPr>
                <w:sz w:val="19"/>
                <w:szCs w:val="19"/>
                <w:rtl w:val="0"/>
              </w:rPr>
              <w:t xml:space="preserve">(Passcode: 202223)</w:t>
            </w:r>
            <w:r w:rsidDel="00000000" w:rsidR="00000000" w:rsidRPr="00000000">
              <w:rPr>
                <w:rtl w:val="0"/>
              </w:rPr>
            </w:r>
          </w:p>
        </w:tc>
      </w:tr>
    </w:tbl>
    <w:p w:rsidR="00000000" w:rsidDel="00000000" w:rsidP="00000000" w:rsidRDefault="00000000" w:rsidRPr="00000000" w14:paraId="0000000F">
      <w:pPr>
        <w:ind w:left="-360" w:firstLine="0"/>
        <w:rPr>
          <w:b w:val="1"/>
          <w:color w:val="1f6d89"/>
          <w:sz w:val="32"/>
          <w:szCs w:val="32"/>
        </w:rPr>
      </w:pPr>
      <w:r w:rsidDel="00000000" w:rsidR="00000000" w:rsidRPr="00000000">
        <w:rPr>
          <w:b w:val="1"/>
          <w:color w:val="1f6d89"/>
          <w:sz w:val="32"/>
          <w:szCs w:val="32"/>
          <w:rtl w:val="0"/>
        </w:rPr>
        <w:t xml:space="preserve">Welcome</w:t>
      </w:r>
    </w:p>
    <w:p w:rsidR="00000000" w:rsidDel="00000000" w:rsidP="00000000" w:rsidRDefault="00000000" w:rsidRPr="00000000" w14:paraId="00000010">
      <w:pPr>
        <w:ind w:left="-360" w:firstLine="0"/>
        <w:rPr/>
      </w:pPr>
      <w:r w:rsidDel="00000000" w:rsidR="00000000" w:rsidRPr="00000000">
        <w:rPr>
          <w:b w:val="1"/>
          <w:rtl w:val="0"/>
        </w:rPr>
        <w:t xml:space="preserve">We are excited for you to join us virtually next week for Session #4 where we will enter into our last phase of </w:t>
      </w:r>
      <w:r w:rsidDel="00000000" w:rsidR="00000000" w:rsidRPr="00000000">
        <w:rPr>
          <w:b w:val="1"/>
          <w:color w:val="ed7d31"/>
          <w:rtl w:val="0"/>
        </w:rPr>
        <w:t xml:space="preserve">RECONNECT in the creation of liberatory communities</w:t>
      </w:r>
      <w:r w:rsidDel="00000000" w:rsidR="00000000" w:rsidRPr="00000000">
        <w:rPr>
          <w:b w:val="1"/>
          <w:rtl w:val="0"/>
        </w:rPr>
        <w:t xml:space="preserve"> </w:t>
      </w:r>
      <w:r w:rsidDel="00000000" w:rsidR="00000000" w:rsidRPr="00000000">
        <w:rPr>
          <w:rtl w:val="0"/>
        </w:rPr>
        <w:t xml:space="preserve">by </w:t>
      </w:r>
      <w:r w:rsidDel="00000000" w:rsidR="00000000" w:rsidRPr="00000000">
        <w:rPr>
          <w:b w:val="1"/>
          <w:color w:val="ed7d31"/>
          <w:rtl w:val="0"/>
        </w:rPr>
        <w:t xml:space="preserve">exploring People-Centered Approaches to Addressing Barriers to Racial Equity and to Building Liberatory Communities.</w:t>
      </w:r>
      <w:r w:rsidDel="00000000" w:rsidR="00000000" w:rsidRPr="00000000">
        <w:rPr>
          <w:rtl w:val="0"/>
        </w:rPr>
        <w:t xml:space="preserve"> While you will receive the full participant guide at the beginning of the session, we wanted to encourage you to preview this information as it will be a useful foundation for the upcoming session content.  </w:t>
      </w:r>
      <w:r w:rsidDel="00000000" w:rsidR="00000000" w:rsidRPr="00000000">
        <w:rPr>
          <w:i w:val="1"/>
          <w:rtl w:val="0"/>
        </w:rPr>
        <w:t xml:space="preserve">This pre-work and preview of resources will take about 30 minutes of your time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ind w:left="-360" w:firstLine="0"/>
        <w:rPr>
          <w:b w:val="1"/>
          <w:color w:val="1f6d89"/>
          <w:sz w:val="32"/>
          <w:szCs w:val="32"/>
        </w:rPr>
      </w:pPr>
      <w:r w:rsidDel="00000000" w:rsidR="00000000" w:rsidRPr="00000000">
        <w:rPr>
          <w:b w:val="1"/>
          <w:color w:val="1f6d89"/>
          <w:sz w:val="32"/>
          <w:szCs w:val="32"/>
          <w:rtl w:val="0"/>
        </w:rPr>
        <w:t xml:space="preserve">Facilitators and Contact Information</w:t>
      </w:r>
    </w:p>
    <w:p w:rsidR="00000000" w:rsidDel="00000000" w:rsidP="00000000" w:rsidRDefault="00000000" w:rsidRPr="00000000" w14:paraId="00000012">
      <w:pPr>
        <w:ind w:left="-360" w:firstLine="0"/>
        <w:rPr/>
      </w:pPr>
      <w:r w:rsidDel="00000000" w:rsidR="00000000" w:rsidRPr="00000000">
        <w:rPr>
          <w:rtl w:val="0"/>
        </w:rPr>
        <w:t xml:space="preserve">Your facilitators and content creators are excited to welcome you </w:t>
      </w:r>
      <w:r w:rsidDel="00000000" w:rsidR="00000000" w:rsidRPr="00000000">
        <w:rPr>
          <w:i w:val="1"/>
          <w:rtl w:val="0"/>
        </w:rPr>
        <w:t xml:space="preserve">virtually </w:t>
      </w:r>
      <w:r w:rsidDel="00000000" w:rsidR="00000000" w:rsidRPr="00000000">
        <w:rPr>
          <w:rtl w:val="0"/>
        </w:rPr>
        <w:t xml:space="preserve">to Session#4 in this five-part series. In the meantime, p</w:t>
      </w:r>
      <w:r w:rsidDel="00000000" w:rsidR="00000000" w:rsidRPr="00000000">
        <w:rPr>
          <w:rtl w:val="0"/>
        </w:rPr>
        <w:t xml:space="preserve">lease email us with any questions at: </w:t>
      </w:r>
      <w:hyperlink r:id="rId7">
        <w:r w:rsidDel="00000000" w:rsidR="00000000" w:rsidRPr="00000000">
          <w:rPr>
            <w:color w:val="1155cc"/>
            <w:u w:val="single"/>
            <w:rtl w:val="0"/>
          </w:rPr>
          <w:t xml:space="preserve">adeitraining@updconsulting.com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Pr>
        <w:drawing>
          <wp:inline distB="114300" distT="114300" distL="114300" distR="114300">
            <wp:extent cx="6492240" cy="9398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9224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00" w:lineRule="auto"/>
        <w:ind w:left="-360" w:firstLine="0"/>
        <w:rPr>
          <w:b w:val="1"/>
          <w:color w:val="1f6d89"/>
          <w:sz w:val="32"/>
          <w:szCs w:val="32"/>
        </w:rPr>
      </w:pPr>
      <w:r w:rsidDel="00000000" w:rsidR="00000000" w:rsidRPr="00000000">
        <w:rPr>
          <w:b w:val="1"/>
          <w:color w:val="1f6d89"/>
          <w:sz w:val="32"/>
          <w:szCs w:val="32"/>
          <w:rtl w:val="0"/>
        </w:rPr>
        <w:t xml:space="preserve">Engagement and Commitment</w:t>
      </w:r>
      <w:r w:rsidDel="00000000" w:rsidR="00000000" w:rsidRPr="00000000">
        <w:rPr>
          <w:rtl w:val="0"/>
        </w:rPr>
      </w:r>
    </w:p>
    <w:p w:rsidR="00000000" w:rsidDel="00000000" w:rsidP="00000000" w:rsidRDefault="00000000" w:rsidRPr="00000000" w14:paraId="00000015">
      <w:pPr>
        <w:spacing w:after="200" w:lineRule="auto"/>
        <w:ind w:left="-360" w:firstLine="0"/>
        <w:rPr/>
      </w:pPr>
      <w:r w:rsidDel="00000000" w:rsidR="00000000" w:rsidRPr="00000000">
        <w:rPr>
          <w:rtl w:val="0"/>
        </w:rPr>
        <w:t xml:space="preserve">Please take a moment to review the Cultivating Community Framework (CONNECTION, CURIOSITY, COMPASSION, and COURAGE) as well as the Community Agreements. They serve as an integral part of building skills for racial equity conversations and for holding each other accountable during session breakouts and whole group discussions. </w:t>
      </w:r>
      <w:r w:rsidDel="00000000" w:rsidR="00000000" w:rsidRPr="00000000">
        <w:drawing>
          <wp:anchor allowOverlap="1" behindDoc="0" distB="57150" distT="57150" distL="57150" distR="57150" hidden="0" layoutInCell="1" locked="0" relativeHeight="0" simplePos="0">
            <wp:simplePos x="0" y="0"/>
            <wp:positionH relativeFrom="column">
              <wp:posOffset>428625</wp:posOffset>
            </wp:positionH>
            <wp:positionV relativeFrom="paragraph">
              <wp:posOffset>571500</wp:posOffset>
            </wp:positionV>
            <wp:extent cx="3409950" cy="314325"/>
            <wp:effectExtent b="0" l="0" r="0" t="0"/>
            <wp:wrapSquare wrapText="bothSides" distB="57150" distT="57150" distL="57150" distR="5715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09950" cy="314325"/>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3943350</wp:posOffset>
            </wp:positionH>
            <wp:positionV relativeFrom="paragraph">
              <wp:posOffset>609600</wp:posOffset>
            </wp:positionV>
            <wp:extent cx="2797528" cy="2228031"/>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797528" cy="2228031"/>
                    </a:xfrm>
                    <a:prstGeom prst="rect"/>
                    <a:ln/>
                  </pic:spPr>
                </pic:pic>
              </a:graphicData>
            </a:graphic>
          </wp:anchor>
        </w:drawing>
      </w:r>
    </w:p>
    <w:p w:rsidR="00000000" w:rsidDel="00000000" w:rsidP="00000000" w:rsidRDefault="00000000" w:rsidRPr="00000000" w14:paraId="00000016">
      <w:pPr>
        <w:spacing w:after="200" w:lineRule="auto"/>
        <w:ind w:left="-360" w:firstLine="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428625</wp:posOffset>
            </wp:positionH>
            <wp:positionV relativeFrom="paragraph">
              <wp:posOffset>238125</wp:posOffset>
            </wp:positionV>
            <wp:extent cx="3409950" cy="1928139"/>
            <wp:effectExtent b="0" l="0" r="0" t="0"/>
            <wp:wrapSquare wrapText="bothSides" distB="57150" distT="57150" distL="57150" distR="5715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409950" cy="1928139"/>
                    </a:xfrm>
                    <a:prstGeom prst="rect"/>
                    <a:ln/>
                  </pic:spPr>
                </pic:pic>
              </a:graphicData>
            </a:graphic>
          </wp:anchor>
        </w:drawing>
      </w:r>
    </w:p>
    <w:p w:rsidR="00000000" w:rsidDel="00000000" w:rsidP="00000000" w:rsidRDefault="00000000" w:rsidRPr="00000000" w14:paraId="00000017">
      <w:pPr>
        <w:spacing w:after="200" w:lineRule="auto"/>
        <w:ind w:left="-360" w:firstLine="0"/>
        <w:rPr/>
      </w:pPr>
      <w:r w:rsidDel="00000000" w:rsidR="00000000" w:rsidRPr="00000000">
        <w:rPr>
          <w:rtl w:val="0"/>
        </w:rPr>
      </w:r>
    </w:p>
    <w:p w:rsidR="00000000" w:rsidDel="00000000" w:rsidP="00000000" w:rsidRDefault="00000000" w:rsidRPr="00000000" w14:paraId="00000018">
      <w:pPr>
        <w:spacing w:after="200" w:lineRule="auto"/>
        <w:ind w:left="-360" w:firstLine="0"/>
        <w:rPr/>
      </w:pPr>
      <w:r w:rsidDel="00000000" w:rsidR="00000000" w:rsidRPr="00000000">
        <w:rPr>
          <w:rtl w:val="0"/>
        </w:rPr>
      </w:r>
    </w:p>
    <w:p w:rsidR="00000000" w:rsidDel="00000000" w:rsidP="00000000" w:rsidRDefault="00000000" w:rsidRPr="00000000" w14:paraId="00000019">
      <w:pPr>
        <w:spacing w:after="200" w:lineRule="auto"/>
        <w:ind w:left="-360" w:firstLine="0"/>
        <w:rPr/>
      </w:pPr>
      <w:r w:rsidDel="00000000" w:rsidR="00000000" w:rsidRPr="00000000">
        <w:rPr>
          <w:rtl w:val="0"/>
        </w:rPr>
      </w:r>
    </w:p>
    <w:p w:rsidR="00000000" w:rsidDel="00000000" w:rsidP="00000000" w:rsidRDefault="00000000" w:rsidRPr="00000000" w14:paraId="0000001A">
      <w:pPr>
        <w:spacing w:after="200" w:lineRule="auto"/>
        <w:ind w:left="-360" w:firstLine="0"/>
        <w:rPr/>
      </w:pPr>
      <w:r w:rsidDel="00000000" w:rsidR="00000000" w:rsidRPr="00000000">
        <w:rPr>
          <w:rtl w:val="0"/>
        </w:rPr>
      </w:r>
    </w:p>
    <w:p w:rsidR="00000000" w:rsidDel="00000000" w:rsidP="00000000" w:rsidRDefault="00000000" w:rsidRPr="00000000" w14:paraId="0000001B">
      <w:pPr>
        <w:spacing w:after="200" w:lineRule="auto"/>
        <w:ind w:left="-360" w:firstLine="0"/>
        <w:rPr>
          <w:b w:val="1"/>
          <w:color w:val="1f6d89"/>
          <w:sz w:val="32"/>
          <w:szCs w:val="32"/>
        </w:rPr>
      </w:pPr>
      <w:r w:rsidDel="00000000" w:rsidR="00000000" w:rsidRPr="00000000">
        <w:rPr>
          <w:b w:val="1"/>
          <w:color w:val="1f6d89"/>
          <w:sz w:val="32"/>
          <w:szCs w:val="32"/>
          <w:rtl w:val="0"/>
        </w:rPr>
        <w:t xml:space="preserve">Session Learning Objectives</w:t>
      </w:r>
    </w:p>
    <w:p w:rsidR="00000000" w:rsidDel="00000000" w:rsidP="00000000" w:rsidRDefault="00000000" w:rsidRPr="00000000" w14:paraId="0000001C">
      <w:pPr>
        <w:spacing w:after="200" w:lineRule="auto"/>
        <w:ind w:left="-360" w:firstLine="0"/>
        <w:rPr/>
      </w:pPr>
      <w:r w:rsidDel="00000000" w:rsidR="00000000" w:rsidRPr="00000000">
        <w:rPr>
          <w:rtl w:val="0"/>
        </w:rPr>
        <w:t xml:space="preserve">Consider each of</w:t>
      </w:r>
      <w:r w:rsidDel="00000000" w:rsidR="00000000" w:rsidRPr="00000000">
        <w:rPr>
          <w:rtl w:val="0"/>
        </w:rPr>
        <w:t xml:space="preserve"> the following learning objectives for our upcoming session as we view them through the Four Levels of Racism: Which are you CONNECTED to? Which are you CURIOUS about? Where will you need to tap into </w:t>
      </w:r>
      <w:r w:rsidDel="00000000" w:rsidR="00000000" w:rsidRPr="00000000">
        <w:rPr>
          <w:rtl w:val="0"/>
        </w:rPr>
        <w:t xml:space="preserve">your</w:t>
      </w:r>
      <w:r w:rsidDel="00000000" w:rsidR="00000000" w:rsidRPr="00000000">
        <w:rPr>
          <w:rtl w:val="0"/>
        </w:rPr>
        <w:t xml:space="preserve"> COMPASSION or your COURAGE?</w:t>
      </w:r>
      <w:r w:rsidDel="00000000" w:rsidR="00000000" w:rsidRPr="00000000">
        <w:rPr>
          <w:rtl w:val="0"/>
        </w:rPr>
      </w:r>
    </w:p>
    <w:tbl>
      <w:tblPr>
        <w:tblStyle w:val="Table2"/>
        <w:tblW w:w="1086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60"/>
        <w:tblGridChange w:id="0">
          <w:tblGrid>
            <w:gridCol w:w="10860"/>
          </w:tblGrid>
        </w:tblGridChange>
      </w:tblGrid>
      <w:tr>
        <w:trPr>
          <w:cantSplit w:val="0"/>
          <w:tblHeader w:val="0"/>
        </w:trPr>
        <w:tc>
          <w:tcPr>
            <w:shd w:fill="3ea8b8"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Rule="auto"/>
              <w:rPr>
                <w:b w:val="1"/>
                <w:color w:val="ffffff"/>
              </w:rPr>
            </w:pPr>
            <w:r w:rsidDel="00000000" w:rsidR="00000000" w:rsidRPr="00000000">
              <w:rPr>
                <w:b w:val="1"/>
                <w:color w:val="ffffff"/>
                <w:rtl w:val="0"/>
              </w:rPr>
              <w:t xml:space="preserve">In this session, participants will be able to RECONNECT in the creation of liberated communities by:</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5"/>
              </w:numPr>
              <w:spacing w:after="0" w:before="0" w:lineRule="auto"/>
              <w:ind w:left="720" w:hanging="360"/>
              <w:rPr>
                <w:sz w:val="20"/>
                <w:szCs w:val="20"/>
              </w:rPr>
            </w:pPr>
            <w:r w:rsidDel="00000000" w:rsidR="00000000" w:rsidRPr="00000000">
              <w:rPr>
                <w:sz w:val="20"/>
                <w:szCs w:val="20"/>
                <w:rtl w:val="0"/>
              </w:rPr>
              <w:t xml:space="preserve">I will grow in my ability to navigate the challenging aspects of connecting across differences in radically human ways. </w:t>
            </w:r>
            <w:r w:rsidDel="00000000" w:rsidR="00000000" w:rsidRPr="00000000">
              <w:rPr>
                <w:b w:val="1"/>
                <w:color w:val="a44c6e"/>
                <w:sz w:val="20"/>
                <w:szCs w:val="20"/>
                <w:rtl w:val="0"/>
              </w:rPr>
              <w:t xml:space="preserve">Individual</w:t>
            </w:r>
            <w:r w:rsidDel="00000000" w:rsidR="00000000" w:rsidRPr="00000000">
              <w:rPr>
                <w:rtl w:val="0"/>
              </w:rPr>
            </w:r>
          </w:p>
          <w:p w:rsidR="00000000" w:rsidDel="00000000" w:rsidP="00000000" w:rsidRDefault="00000000" w:rsidRPr="00000000" w14:paraId="0000001F">
            <w:pPr>
              <w:widowControl w:val="0"/>
              <w:numPr>
                <w:ilvl w:val="0"/>
                <w:numId w:val="5"/>
              </w:numPr>
              <w:spacing w:after="0" w:before="0" w:lineRule="auto"/>
              <w:ind w:left="720" w:hanging="360"/>
              <w:rPr>
                <w:sz w:val="20"/>
                <w:szCs w:val="20"/>
              </w:rPr>
            </w:pPr>
            <w:r w:rsidDel="00000000" w:rsidR="00000000" w:rsidRPr="00000000">
              <w:rPr>
                <w:sz w:val="20"/>
                <w:szCs w:val="20"/>
                <w:rtl w:val="0"/>
              </w:rPr>
              <w:t xml:space="preserve">We will explore how the Building Liberatory Communities tool can help us to avoid harm and align impact with intention in our racial equity work. </w:t>
            </w:r>
            <w:r w:rsidDel="00000000" w:rsidR="00000000" w:rsidRPr="00000000">
              <w:rPr>
                <w:b w:val="1"/>
                <w:color w:val="a44c6e"/>
                <w:sz w:val="20"/>
                <w:szCs w:val="20"/>
                <w:rtl w:val="0"/>
              </w:rPr>
              <w:t xml:space="preserve">Interpersonal</w:t>
            </w:r>
          </w:p>
          <w:p w:rsidR="00000000" w:rsidDel="00000000" w:rsidP="00000000" w:rsidRDefault="00000000" w:rsidRPr="00000000" w14:paraId="00000020">
            <w:pPr>
              <w:widowControl w:val="0"/>
              <w:numPr>
                <w:ilvl w:val="0"/>
                <w:numId w:val="5"/>
              </w:numPr>
              <w:spacing w:after="0" w:before="0" w:lineRule="auto"/>
              <w:ind w:left="720" w:hanging="360"/>
              <w:rPr>
                <w:sz w:val="20"/>
                <w:szCs w:val="20"/>
              </w:rPr>
            </w:pPr>
            <w:r w:rsidDel="00000000" w:rsidR="00000000" w:rsidRPr="00000000">
              <w:rPr>
                <w:sz w:val="20"/>
                <w:szCs w:val="20"/>
                <w:rtl w:val="0"/>
              </w:rPr>
              <w:t xml:space="preserve">We will understand how a design justice approach to the work of organizational change is an antidote to dominant culture. </w:t>
            </w:r>
            <w:r w:rsidDel="00000000" w:rsidR="00000000" w:rsidRPr="00000000">
              <w:rPr>
                <w:b w:val="1"/>
                <w:color w:val="a44c6e"/>
                <w:sz w:val="20"/>
                <w:szCs w:val="20"/>
                <w:rtl w:val="0"/>
              </w:rPr>
              <w:t xml:space="preserve">Institutional</w:t>
            </w:r>
          </w:p>
          <w:p w:rsidR="00000000" w:rsidDel="00000000" w:rsidP="00000000" w:rsidRDefault="00000000" w:rsidRPr="00000000" w14:paraId="00000021">
            <w:pPr>
              <w:widowControl w:val="0"/>
              <w:numPr>
                <w:ilvl w:val="0"/>
                <w:numId w:val="5"/>
              </w:numPr>
              <w:spacing w:after="0" w:before="0" w:lineRule="auto"/>
              <w:ind w:left="720" w:hanging="360"/>
              <w:rPr>
                <w:sz w:val="20"/>
                <w:szCs w:val="20"/>
              </w:rPr>
            </w:pPr>
            <w:r w:rsidDel="00000000" w:rsidR="00000000" w:rsidRPr="00000000">
              <w:rPr>
                <w:sz w:val="20"/>
                <w:szCs w:val="20"/>
                <w:rtl w:val="0"/>
              </w:rPr>
              <w:t xml:space="preserve">We will explore how the Liberatory Communities approach enables us to engage fully in the work of challenging dominant cultural norms and assumptions. </w:t>
            </w:r>
            <w:r w:rsidDel="00000000" w:rsidR="00000000" w:rsidRPr="00000000">
              <w:rPr>
                <w:b w:val="1"/>
                <w:color w:val="a44c6e"/>
                <w:sz w:val="20"/>
                <w:szCs w:val="20"/>
                <w:rtl w:val="0"/>
              </w:rPr>
              <w:t xml:space="preserve">Structural</w:t>
            </w:r>
            <w:r w:rsidDel="00000000" w:rsidR="00000000" w:rsidRPr="00000000">
              <w:rPr>
                <w:rtl w:val="0"/>
              </w:rPr>
            </w:r>
          </w:p>
        </w:tc>
      </w:tr>
    </w:tbl>
    <w:p w:rsidR="00000000" w:rsidDel="00000000" w:rsidP="00000000" w:rsidRDefault="00000000" w:rsidRPr="00000000" w14:paraId="00000022">
      <w:pPr>
        <w:ind w:left="-360" w:firstLine="0"/>
        <w:rPr>
          <w:b w:val="1"/>
          <w:color w:val="1f6d89"/>
          <w:sz w:val="32"/>
          <w:szCs w:val="32"/>
        </w:rPr>
      </w:pPr>
      <w:r w:rsidDel="00000000" w:rsidR="00000000" w:rsidRPr="00000000">
        <w:rPr>
          <w:b w:val="1"/>
          <w:color w:val="1f6d89"/>
          <w:sz w:val="32"/>
          <w:szCs w:val="32"/>
          <w:rtl w:val="0"/>
        </w:rPr>
        <w:t xml:space="preserve">Session Resources and Points to Ponder</w:t>
      </w:r>
    </w:p>
    <w:p w:rsidR="00000000" w:rsidDel="00000000" w:rsidP="00000000" w:rsidRDefault="00000000" w:rsidRPr="00000000" w14:paraId="00000023">
      <w:pPr>
        <w:ind w:left="-360" w:firstLine="0"/>
        <w:rPr/>
      </w:pPr>
      <w:r w:rsidDel="00000000" w:rsidR="00000000" w:rsidRPr="00000000">
        <w:rPr>
          <w:rtl w:val="0"/>
        </w:rPr>
        <w:t xml:space="preserve">For each of the topics below, we have included select resources that will enable you to make the most of the upcoming ADEI learning session as well as questions to consider as you preview the resources. You can also access these resources and more in your </w:t>
      </w:r>
      <w:r w:rsidDel="00000000" w:rsidR="00000000" w:rsidRPr="00000000">
        <w:rPr>
          <w:b w:val="1"/>
          <w:color w:val="ed7d31"/>
          <w:rtl w:val="0"/>
        </w:rPr>
        <w:t xml:space="preserve">Participant Guide</w:t>
      </w:r>
      <w:r w:rsidDel="00000000" w:rsidR="00000000" w:rsidRPr="00000000">
        <w:rPr>
          <w:rtl w:val="0"/>
        </w:rPr>
        <w:t xml:space="preserve"> on the </w:t>
      </w:r>
      <w:hyperlink r:id="rId12">
        <w:r w:rsidDel="00000000" w:rsidR="00000000" w:rsidRPr="00000000">
          <w:rPr>
            <w:b w:val="1"/>
            <w:color w:val="1155cc"/>
            <w:u w:val="single"/>
            <w:rtl w:val="0"/>
          </w:rPr>
          <w:t xml:space="preserve">ADEI Website</w:t>
        </w:r>
      </w:hyperlink>
      <w:r w:rsidDel="00000000" w:rsidR="00000000" w:rsidRPr="00000000">
        <w:rPr>
          <w:rtl w:val="0"/>
        </w:rPr>
        <w:t xml:space="preserve"> one week prior to the session.  It contains all the materials and resources that will be used during the upcoming session.</w:t>
      </w:r>
    </w:p>
    <w:p w:rsidR="00000000" w:rsidDel="00000000" w:rsidP="00000000" w:rsidRDefault="00000000" w:rsidRPr="00000000" w14:paraId="00000024">
      <w:pPr>
        <w:ind w:left="-360" w:firstLine="0"/>
        <w:rPr>
          <w:sz w:val="10"/>
          <w:szCs w:val="10"/>
        </w:rPr>
      </w:pPr>
      <w:r w:rsidDel="00000000" w:rsidR="00000000" w:rsidRPr="00000000">
        <w:rPr>
          <w:rtl w:val="0"/>
        </w:rPr>
      </w:r>
    </w:p>
    <w:tbl>
      <w:tblPr>
        <w:tblStyle w:val="Table3"/>
        <w:tblW w:w="1093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4350"/>
        <w:gridCol w:w="5130"/>
        <w:tblGridChange w:id="0">
          <w:tblGrid>
            <w:gridCol w:w="1455"/>
            <w:gridCol w:w="4350"/>
            <w:gridCol w:w="5130"/>
          </w:tblGrid>
        </w:tblGridChange>
      </w:tblGrid>
      <w:tr>
        <w:trPr>
          <w:cantSplit w:val="0"/>
          <w:tblHeader w:val="0"/>
        </w:trPr>
        <w:tc>
          <w:tcPr>
            <w:shd w:fill="90c96a"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Rule="auto"/>
              <w:rPr>
                <w:b w:val="1"/>
                <w:color w:val="ffffff"/>
                <w:sz w:val="24"/>
                <w:szCs w:val="24"/>
              </w:rPr>
            </w:pPr>
            <w:r w:rsidDel="00000000" w:rsidR="00000000" w:rsidRPr="00000000">
              <w:rPr>
                <w:b w:val="1"/>
                <w:color w:val="ffffff"/>
                <w:sz w:val="24"/>
                <w:szCs w:val="24"/>
                <w:rtl w:val="0"/>
              </w:rPr>
              <w:t xml:space="preserve">Topic</w:t>
            </w:r>
          </w:p>
        </w:tc>
        <w:tc>
          <w:tcPr>
            <w:shd w:fill="90c96a"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0" w:lineRule="auto"/>
              <w:rPr>
                <w:b w:val="1"/>
                <w:color w:val="ffffff"/>
                <w:sz w:val="24"/>
                <w:szCs w:val="24"/>
              </w:rPr>
            </w:pPr>
            <w:r w:rsidDel="00000000" w:rsidR="00000000" w:rsidRPr="00000000">
              <w:rPr>
                <w:b w:val="1"/>
                <w:color w:val="ffffff"/>
                <w:sz w:val="24"/>
                <w:szCs w:val="24"/>
                <w:rtl w:val="0"/>
              </w:rPr>
              <w:t xml:space="preserve">Resources</w:t>
            </w:r>
          </w:p>
        </w:tc>
        <w:tc>
          <w:tcPr>
            <w:shd w:fill="90c96a"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Rule="auto"/>
              <w:rPr>
                <w:b w:val="1"/>
                <w:color w:val="ffffff"/>
                <w:sz w:val="24"/>
                <w:szCs w:val="24"/>
              </w:rPr>
            </w:pPr>
            <w:r w:rsidDel="00000000" w:rsidR="00000000" w:rsidRPr="00000000">
              <w:rPr>
                <w:b w:val="1"/>
                <w:color w:val="ffffff"/>
                <w:sz w:val="24"/>
                <w:szCs w:val="24"/>
                <w:rtl w:val="0"/>
              </w:rPr>
              <w:t xml:space="preserve">Questions to Consider</w:t>
            </w:r>
          </w:p>
        </w:tc>
      </w:tr>
      <w:tr>
        <w:trPr>
          <w:cantSplit w:val="0"/>
          <w:tblHeader w:val="0"/>
        </w:trPr>
        <w:tc>
          <w:tcPr>
            <w:shd w:fill="82888f" w:val="clear"/>
            <w:tcMar>
              <w:top w:w="100.0" w:type="dxa"/>
              <w:left w:w="100.0" w:type="dxa"/>
              <w:bottom w:w="100.0" w:type="dxa"/>
              <w:right w:w="100.0" w:type="dxa"/>
            </w:tcMar>
            <w:vAlign w:val="top"/>
          </w:tcPr>
          <w:p w:rsidR="00000000" w:rsidDel="00000000" w:rsidP="00000000" w:rsidRDefault="00000000" w:rsidRPr="00000000" w14:paraId="00000028">
            <w:pPr>
              <w:pStyle w:val="Heading3"/>
              <w:widowControl w:val="0"/>
              <w:spacing w:before="0" w:lineRule="auto"/>
              <w:rPr>
                <w:color w:val="ffffff"/>
                <w:sz w:val="18"/>
                <w:szCs w:val="18"/>
              </w:rPr>
            </w:pPr>
            <w:bookmarkStart w:colFirst="0" w:colLast="0" w:name="_vy8temjj7mcs" w:id="2"/>
            <w:bookmarkEnd w:id="2"/>
            <w:r w:rsidDel="00000000" w:rsidR="00000000" w:rsidRPr="00000000">
              <w:rPr>
                <w:color w:val="ffffff"/>
                <w:sz w:val="18"/>
                <w:szCs w:val="18"/>
                <w:rtl w:val="0"/>
              </w:rPr>
              <w:t xml:space="preserve">Shared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Rule="auto"/>
              <w:rPr>
                <w:b w:val="1"/>
                <w:sz w:val="18"/>
                <w:szCs w:val="18"/>
              </w:rPr>
            </w:pPr>
            <w:r w:rsidDel="00000000" w:rsidR="00000000" w:rsidRPr="00000000">
              <w:rPr>
                <w:b w:val="1"/>
                <w:sz w:val="18"/>
                <w:szCs w:val="18"/>
                <w:rtl w:val="0"/>
              </w:rPr>
              <w:t xml:space="preserve">It is important to ground ourselves in a shared language and understanding. Therefore, please review:</w:t>
            </w:r>
          </w:p>
          <w:p w:rsidR="00000000" w:rsidDel="00000000" w:rsidP="00000000" w:rsidRDefault="00000000" w:rsidRPr="00000000" w14:paraId="0000002A">
            <w:pPr>
              <w:numPr>
                <w:ilvl w:val="0"/>
                <w:numId w:val="10"/>
              </w:numPr>
              <w:ind w:left="450" w:hanging="360"/>
              <w:rPr>
                <w:sz w:val="18"/>
                <w:szCs w:val="18"/>
              </w:rPr>
            </w:pPr>
            <w:hyperlink r:id="rId13">
              <w:r w:rsidDel="00000000" w:rsidR="00000000" w:rsidRPr="00000000">
                <w:rPr>
                  <w:color w:val="1155cc"/>
                  <w:sz w:val="18"/>
                  <w:szCs w:val="18"/>
                  <w:u w:val="single"/>
                  <w:rtl w:val="0"/>
                </w:rPr>
                <w:t xml:space="preserve">UPD’s ADEI Glossary</w:t>
              </w:r>
            </w:hyperlink>
            <w:r w:rsidDel="00000000" w:rsidR="00000000" w:rsidRPr="00000000">
              <w:rPr>
                <w:sz w:val="18"/>
                <w:szCs w:val="18"/>
                <w:rtl w:val="0"/>
              </w:rPr>
              <w:t xml:space="preserve"> (2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before="0" w:lineRule="auto"/>
              <w:rPr>
                <w:sz w:val="18"/>
                <w:szCs w:val="18"/>
              </w:rPr>
            </w:pPr>
            <w:r w:rsidDel="00000000" w:rsidR="00000000" w:rsidRPr="00000000">
              <w:rPr>
                <w:sz w:val="18"/>
                <w:szCs w:val="18"/>
                <w:rtl w:val="0"/>
              </w:rPr>
              <w:t xml:space="preserve">For this session, you may want to focus on: </w:t>
            </w:r>
          </w:p>
          <w:p w:rsidR="00000000" w:rsidDel="00000000" w:rsidP="00000000" w:rsidRDefault="00000000" w:rsidRPr="00000000" w14:paraId="0000002C">
            <w:pPr>
              <w:numPr>
                <w:ilvl w:val="0"/>
                <w:numId w:val="9"/>
              </w:numPr>
              <w:spacing w:before="0" w:lineRule="auto"/>
              <w:ind w:left="720" w:hanging="360"/>
              <w:rPr>
                <w:i w:val="1"/>
                <w:sz w:val="18"/>
                <w:szCs w:val="18"/>
              </w:rPr>
            </w:pPr>
            <w:r w:rsidDel="00000000" w:rsidR="00000000" w:rsidRPr="00000000">
              <w:rPr>
                <w:i w:val="1"/>
                <w:sz w:val="18"/>
                <w:szCs w:val="18"/>
                <w:rtl w:val="0"/>
              </w:rPr>
              <w:t xml:space="preserve">Ally, Decolonization, Equity Detours, Justice, Liberation</w:t>
            </w:r>
            <w:r w:rsidDel="00000000" w:rsidR="00000000" w:rsidRPr="00000000">
              <w:rPr>
                <w:rtl w:val="0"/>
              </w:rPr>
            </w:r>
          </w:p>
          <w:p w:rsidR="00000000" w:rsidDel="00000000" w:rsidP="00000000" w:rsidRDefault="00000000" w:rsidRPr="00000000" w14:paraId="0000002D">
            <w:pPr>
              <w:widowControl w:val="0"/>
              <w:numPr>
                <w:ilvl w:val="0"/>
                <w:numId w:val="9"/>
              </w:numPr>
              <w:spacing w:before="0" w:lineRule="auto"/>
              <w:ind w:left="720" w:hanging="360"/>
              <w:rPr>
                <w:sz w:val="18"/>
                <w:szCs w:val="18"/>
              </w:rPr>
            </w:pPr>
            <w:r w:rsidDel="00000000" w:rsidR="00000000" w:rsidRPr="00000000">
              <w:rPr>
                <w:sz w:val="18"/>
                <w:szCs w:val="18"/>
                <w:rtl w:val="0"/>
              </w:rPr>
              <w:t xml:space="preserve">What terms were new to you? What would you add or modify?</w:t>
            </w:r>
          </w:p>
        </w:tc>
      </w:tr>
      <w:tr>
        <w:trPr>
          <w:cantSplit w:val="0"/>
          <w:tblHeader w:val="0"/>
        </w:trPr>
        <w:tc>
          <w:tcPr>
            <w:shd w:fill="82888f" w:val="clear"/>
            <w:tcMar>
              <w:top w:w="100.0" w:type="dxa"/>
              <w:left w:w="100.0" w:type="dxa"/>
              <w:bottom w:w="100.0" w:type="dxa"/>
              <w:right w:w="100.0" w:type="dxa"/>
            </w:tcMar>
            <w:vAlign w:val="top"/>
          </w:tcPr>
          <w:p w:rsidR="00000000" w:rsidDel="00000000" w:rsidP="00000000" w:rsidRDefault="00000000" w:rsidRPr="00000000" w14:paraId="0000002E">
            <w:pPr>
              <w:pStyle w:val="Heading3"/>
              <w:widowControl w:val="0"/>
              <w:spacing w:before="0" w:lineRule="auto"/>
              <w:rPr>
                <w:color w:val="d0e0e3"/>
                <w:sz w:val="18"/>
                <w:szCs w:val="18"/>
              </w:rPr>
            </w:pPr>
            <w:bookmarkStart w:colFirst="0" w:colLast="0" w:name="_g8m04nfwlv84" w:id="3"/>
            <w:bookmarkEnd w:id="3"/>
            <w:r w:rsidDel="00000000" w:rsidR="00000000" w:rsidRPr="00000000">
              <w:rPr>
                <w:color w:val="ffffff"/>
                <w:sz w:val="18"/>
                <w:szCs w:val="18"/>
                <w:rtl w:val="0"/>
              </w:rPr>
              <w:t xml:space="preserve">Review Important Resources from Session #3 - </w:t>
            </w:r>
            <w:r w:rsidDel="00000000" w:rsidR="00000000" w:rsidRPr="00000000">
              <w:rPr>
                <w:color w:val="ead1dc"/>
                <w:sz w:val="18"/>
                <w:szCs w:val="18"/>
                <w:rtl w:val="0"/>
              </w:rPr>
              <w:t xml:space="preserve">DISCONNECT– Exploring Strategies to Engage in Productive Conversations About Race &amp; Racial Equity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Rule="auto"/>
              <w:rPr>
                <w:sz w:val="18"/>
                <w:szCs w:val="18"/>
              </w:rPr>
            </w:pPr>
            <w:r w:rsidDel="00000000" w:rsidR="00000000" w:rsidRPr="00000000">
              <w:rPr>
                <w:b w:val="1"/>
                <w:sz w:val="18"/>
                <w:szCs w:val="18"/>
                <w:rtl w:val="0"/>
              </w:rPr>
              <w:t xml:space="preserve">The series builds throughout the sessions. Therefore, it is important to refresh yourself on the following that were used in the last session.  </w:t>
            </w:r>
            <w:r w:rsidDel="00000000" w:rsidR="00000000" w:rsidRPr="00000000">
              <w:rPr>
                <w:sz w:val="18"/>
                <w:szCs w:val="18"/>
                <w:rtl w:val="0"/>
              </w:rPr>
              <w:t xml:space="preserve">(5 mins to review all)</w:t>
            </w:r>
          </w:p>
          <w:p w:rsidR="00000000" w:rsidDel="00000000" w:rsidP="00000000" w:rsidRDefault="00000000" w:rsidRPr="00000000" w14:paraId="00000030">
            <w:pPr>
              <w:widowControl w:val="0"/>
              <w:numPr>
                <w:ilvl w:val="0"/>
                <w:numId w:val="1"/>
              </w:numPr>
              <w:spacing w:before="0" w:lineRule="auto"/>
              <w:ind w:left="720" w:hanging="360"/>
              <w:rPr>
                <w:color w:val="333333"/>
                <w:sz w:val="18"/>
                <w:szCs w:val="18"/>
              </w:rPr>
            </w:pPr>
            <w:hyperlink r:id="rId14">
              <w:r w:rsidDel="00000000" w:rsidR="00000000" w:rsidRPr="00000000">
                <w:rPr>
                  <w:color w:val="1155cc"/>
                  <w:sz w:val="18"/>
                  <w:szCs w:val="18"/>
                  <w:u w:val="single"/>
                  <w:rtl w:val="0"/>
                </w:rPr>
                <w:t xml:space="preserve">Four Zones of Proximal Growth</w:t>
              </w:r>
            </w:hyperlink>
            <w:r w:rsidDel="00000000" w:rsidR="00000000" w:rsidRPr="00000000">
              <w:rPr>
                <w:sz w:val="18"/>
                <w:szCs w:val="18"/>
                <w:rtl w:val="0"/>
              </w:rPr>
              <w:t xml:space="preserve"> </w:t>
            </w:r>
            <w:r w:rsidDel="00000000" w:rsidR="00000000" w:rsidRPr="00000000">
              <w:rPr>
                <w:b w:val="1"/>
                <w:i w:val="1"/>
                <w:color w:val="a44c6e"/>
                <w:sz w:val="18"/>
                <w:szCs w:val="18"/>
                <w:rtl w:val="0"/>
              </w:rPr>
              <w:t xml:space="preserve">*new at S#3</w:t>
            </w:r>
          </w:p>
          <w:p w:rsidR="00000000" w:rsidDel="00000000" w:rsidP="00000000" w:rsidRDefault="00000000" w:rsidRPr="00000000" w14:paraId="00000031">
            <w:pPr>
              <w:widowControl w:val="0"/>
              <w:numPr>
                <w:ilvl w:val="0"/>
                <w:numId w:val="1"/>
              </w:numPr>
              <w:spacing w:before="0" w:lineRule="auto"/>
              <w:ind w:left="720" w:hanging="360"/>
              <w:rPr>
                <w:color w:val="333333"/>
                <w:sz w:val="18"/>
                <w:szCs w:val="18"/>
              </w:rPr>
            </w:pPr>
            <w:hyperlink r:id="rId15">
              <w:r w:rsidDel="00000000" w:rsidR="00000000" w:rsidRPr="00000000">
                <w:rPr>
                  <w:color w:val="1155cc"/>
                  <w:sz w:val="18"/>
                  <w:szCs w:val="18"/>
                  <w:u w:val="single"/>
                  <w:rtl w:val="0"/>
                </w:rPr>
                <w:t xml:space="preserve">Zones of Becoming Anti-Racist</w:t>
              </w:r>
            </w:hyperlink>
            <w:r w:rsidDel="00000000" w:rsidR="00000000" w:rsidRPr="00000000">
              <w:rPr>
                <w:sz w:val="18"/>
                <w:szCs w:val="18"/>
                <w:rtl w:val="0"/>
              </w:rPr>
              <w:t xml:space="preserve"> </w:t>
            </w:r>
            <w:r w:rsidDel="00000000" w:rsidR="00000000" w:rsidRPr="00000000">
              <w:rPr>
                <w:b w:val="1"/>
                <w:i w:val="1"/>
                <w:color w:val="a44c6e"/>
                <w:sz w:val="18"/>
                <w:szCs w:val="18"/>
                <w:rtl w:val="0"/>
              </w:rPr>
              <w:t xml:space="preserve">*new at S#3</w:t>
            </w:r>
          </w:p>
          <w:p w:rsidR="00000000" w:rsidDel="00000000" w:rsidP="00000000" w:rsidRDefault="00000000" w:rsidRPr="00000000" w14:paraId="00000032">
            <w:pPr>
              <w:widowControl w:val="0"/>
              <w:spacing w:after="0" w:before="0" w:lineRule="auto"/>
              <w:rPr>
                <w:b w:val="1"/>
                <w:i w:val="1"/>
                <w:color w:val="a44c6e"/>
                <w:sz w:val="18"/>
                <w:szCs w:val="18"/>
              </w:rPr>
            </w:pPr>
            <w:r w:rsidDel="00000000" w:rsidR="00000000" w:rsidRPr="00000000">
              <w:rPr>
                <w:b w:val="1"/>
                <w:i w:val="1"/>
                <w:color w:val="a44c6e"/>
                <w:sz w:val="18"/>
                <w:szCs w:val="18"/>
                <w:rtl w:val="0"/>
              </w:rPr>
              <w:t xml:space="preserve">Used in every session</w:t>
            </w:r>
          </w:p>
          <w:p w:rsidR="00000000" w:rsidDel="00000000" w:rsidP="00000000" w:rsidRDefault="00000000" w:rsidRPr="00000000" w14:paraId="00000033">
            <w:pPr>
              <w:numPr>
                <w:ilvl w:val="0"/>
                <w:numId w:val="1"/>
              </w:numPr>
              <w:shd w:fill="ffffff" w:val="clear"/>
              <w:spacing w:after="0" w:before="0" w:lineRule="auto"/>
              <w:ind w:left="720" w:hanging="360"/>
              <w:rPr>
                <w:color w:val="333333"/>
                <w:sz w:val="16"/>
                <w:szCs w:val="16"/>
              </w:rPr>
            </w:pPr>
            <w:hyperlink r:id="rId16">
              <w:r w:rsidDel="00000000" w:rsidR="00000000" w:rsidRPr="00000000">
                <w:rPr>
                  <w:color w:val="1155cc"/>
                  <w:sz w:val="18"/>
                  <w:szCs w:val="18"/>
                  <w:u w:val="single"/>
                  <w:rtl w:val="0"/>
                </w:rPr>
                <w:t xml:space="preserve">Cultivating Community</w:t>
              </w:r>
            </w:hyperlink>
            <w:hyperlink r:id="rId17">
              <w:r w:rsidDel="00000000" w:rsidR="00000000" w:rsidRPr="00000000">
                <w:rPr>
                  <w:color w:val="1155cc"/>
                  <w:sz w:val="20"/>
                  <w:szCs w:val="20"/>
                  <w:u w:val="single"/>
                  <w:rtl w:val="0"/>
                </w:rPr>
                <w:t xml:space="preserve"> </w:t>
              </w:r>
            </w:hyperlink>
            <w:r w:rsidDel="00000000" w:rsidR="00000000" w:rsidRPr="00000000">
              <w:rPr>
                <w:rtl w:val="0"/>
              </w:rPr>
            </w:r>
          </w:p>
          <w:p w:rsidR="00000000" w:rsidDel="00000000" w:rsidP="00000000" w:rsidRDefault="00000000" w:rsidRPr="00000000" w14:paraId="00000034">
            <w:pPr>
              <w:numPr>
                <w:ilvl w:val="0"/>
                <w:numId w:val="1"/>
              </w:numPr>
              <w:shd w:fill="ffffff" w:val="clear"/>
              <w:spacing w:after="0" w:before="0" w:lineRule="auto"/>
              <w:ind w:left="720" w:hanging="360"/>
              <w:rPr>
                <w:color w:val="333333"/>
                <w:sz w:val="18"/>
                <w:szCs w:val="18"/>
              </w:rPr>
            </w:pPr>
            <w:hyperlink r:id="rId18">
              <w:r w:rsidDel="00000000" w:rsidR="00000000" w:rsidRPr="00000000">
                <w:rPr>
                  <w:color w:val="1155cc"/>
                  <w:sz w:val="18"/>
                  <w:szCs w:val="18"/>
                  <w:u w:val="single"/>
                  <w:rtl w:val="0"/>
                </w:rPr>
                <w:t xml:space="preserve">Four Levels of Racism</w:t>
              </w:r>
            </w:hyperlink>
            <w:r w:rsidDel="00000000" w:rsidR="00000000" w:rsidRPr="00000000">
              <w:rPr>
                <w:rtl w:val="0"/>
              </w:rPr>
            </w:r>
          </w:p>
          <w:p w:rsidR="00000000" w:rsidDel="00000000" w:rsidP="00000000" w:rsidRDefault="00000000" w:rsidRPr="00000000" w14:paraId="00000035">
            <w:pPr>
              <w:numPr>
                <w:ilvl w:val="0"/>
                <w:numId w:val="1"/>
              </w:numPr>
              <w:shd w:fill="ffffff" w:val="clear"/>
              <w:spacing w:after="0" w:before="0" w:lineRule="auto"/>
              <w:ind w:left="720" w:hanging="360"/>
              <w:rPr>
                <w:color w:val="333333"/>
                <w:sz w:val="18"/>
                <w:szCs w:val="18"/>
              </w:rPr>
            </w:pPr>
            <w:hyperlink r:id="rId19">
              <w:r w:rsidDel="00000000" w:rsidR="00000000" w:rsidRPr="00000000">
                <w:rPr>
                  <w:color w:val="1155cc"/>
                  <w:sz w:val="18"/>
                  <w:szCs w:val="18"/>
                  <w:u w:val="single"/>
                  <w:rtl w:val="0"/>
                </w:rPr>
                <w:t xml:space="preserve">HEAD – HEART – HANDS</w:t>
              </w:r>
            </w:hyperlink>
            <w:r w:rsidDel="00000000" w:rsidR="00000000" w:rsidRPr="00000000">
              <w:rPr>
                <w:rtl w:val="0"/>
              </w:rPr>
            </w:r>
          </w:p>
          <w:p w:rsidR="00000000" w:rsidDel="00000000" w:rsidP="00000000" w:rsidRDefault="00000000" w:rsidRPr="00000000" w14:paraId="00000036">
            <w:pPr>
              <w:numPr>
                <w:ilvl w:val="0"/>
                <w:numId w:val="1"/>
              </w:numPr>
              <w:shd w:fill="ffffff" w:val="clear"/>
              <w:spacing w:after="0" w:before="0" w:lineRule="auto"/>
              <w:ind w:left="720" w:hanging="360"/>
              <w:rPr>
                <w:color w:val="333333"/>
                <w:sz w:val="18"/>
                <w:szCs w:val="18"/>
              </w:rPr>
            </w:pPr>
            <w:hyperlink r:id="rId20">
              <w:r w:rsidDel="00000000" w:rsidR="00000000" w:rsidRPr="00000000">
                <w:rPr>
                  <w:color w:val="1155cc"/>
                  <w:sz w:val="18"/>
                  <w:szCs w:val="18"/>
                  <w:u w:val="single"/>
                  <w:rtl w:val="0"/>
                </w:rPr>
                <w:t xml:space="preserve">Garden Analogy Graphic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Rule="auto"/>
              <w:rPr>
                <w:b w:val="1"/>
                <w:sz w:val="18"/>
                <w:szCs w:val="18"/>
              </w:rPr>
            </w:pPr>
            <w:r w:rsidDel="00000000" w:rsidR="00000000" w:rsidRPr="00000000">
              <w:rPr>
                <w:b w:val="1"/>
                <w:sz w:val="18"/>
                <w:szCs w:val="18"/>
                <w:rtl w:val="0"/>
              </w:rPr>
              <w:t xml:space="preserve">Content</w:t>
            </w:r>
          </w:p>
          <w:p w:rsidR="00000000" w:rsidDel="00000000" w:rsidP="00000000" w:rsidRDefault="00000000" w:rsidRPr="00000000" w14:paraId="00000038">
            <w:pPr>
              <w:widowControl w:val="0"/>
              <w:numPr>
                <w:ilvl w:val="0"/>
                <w:numId w:val="7"/>
              </w:numPr>
              <w:spacing w:after="0" w:afterAutospacing="0" w:before="0" w:lineRule="auto"/>
              <w:ind w:left="450" w:hanging="360"/>
              <w:rPr>
                <w:sz w:val="18"/>
                <w:szCs w:val="18"/>
              </w:rPr>
            </w:pPr>
            <w:r w:rsidDel="00000000" w:rsidR="00000000" w:rsidRPr="00000000">
              <w:rPr>
                <w:i w:val="1"/>
                <w:sz w:val="18"/>
                <w:szCs w:val="18"/>
                <w:rtl w:val="0"/>
              </w:rPr>
              <w:t xml:space="preserve">What content from Session #3 has remained in your mind or in your heart in the past few weeks?</w:t>
            </w:r>
            <w:r w:rsidDel="00000000" w:rsidR="00000000" w:rsidRPr="00000000">
              <w:rPr>
                <w:sz w:val="18"/>
                <w:szCs w:val="18"/>
                <w:rtl w:val="0"/>
              </w:rPr>
              <w:t xml:space="preserve"> You may find it helpful to review Session #3 materials linked here, located on the ADEI website, as well as the frameworks located to the left:</w:t>
            </w:r>
          </w:p>
          <w:p w:rsidR="00000000" w:rsidDel="00000000" w:rsidP="00000000" w:rsidRDefault="00000000" w:rsidRPr="00000000" w14:paraId="00000039">
            <w:pPr>
              <w:numPr>
                <w:ilvl w:val="1"/>
                <w:numId w:val="7"/>
              </w:numPr>
              <w:spacing w:after="0" w:afterAutospacing="0" w:before="0" w:beforeAutospacing="0"/>
              <w:ind w:left="1440" w:hanging="360"/>
              <w:rPr>
                <w:sz w:val="18"/>
                <w:szCs w:val="18"/>
              </w:rPr>
            </w:pPr>
            <w:hyperlink r:id="rId21">
              <w:r w:rsidDel="00000000" w:rsidR="00000000" w:rsidRPr="00000000">
                <w:rPr>
                  <w:color w:val="1155cc"/>
                  <w:sz w:val="18"/>
                  <w:szCs w:val="18"/>
                  <w:u w:val="single"/>
                  <w:rtl w:val="0"/>
                </w:rPr>
                <w:t xml:space="preserve">Session Slide Deck</w:t>
              </w:r>
            </w:hyperlink>
            <w:r w:rsidDel="00000000" w:rsidR="00000000" w:rsidRPr="00000000">
              <w:rPr>
                <w:rtl w:val="0"/>
              </w:rPr>
            </w:r>
          </w:p>
          <w:p w:rsidR="00000000" w:rsidDel="00000000" w:rsidP="00000000" w:rsidRDefault="00000000" w:rsidRPr="00000000" w14:paraId="0000003A">
            <w:pPr>
              <w:numPr>
                <w:ilvl w:val="1"/>
                <w:numId w:val="7"/>
              </w:numPr>
              <w:spacing w:after="0" w:afterAutospacing="0" w:before="0" w:beforeAutospacing="0"/>
              <w:ind w:left="1440" w:hanging="360"/>
              <w:rPr>
                <w:sz w:val="18"/>
                <w:szCs w:val="18"/>
              </w:rPr>
            </w:pPr>
            <w:hyperlink r:id="rId22">
              <w:r w:rsidDel="00000000" w:rsidR="00000000" w:rsidRPr="00000000">
                <w:rPr>
                  <w:color w:val="1155cc"/>
                  <w:sz w:val="18"/>
                  <w:szCs w:val="18"/>
                  <w:u w:val="single"/>
                  <w:rtl w:val="0"/>
                </w:rPr>
                <w:t xml:space="preserve">Participant Guide</w:t>
              </w:r>
            </w:hyperlink>
            <w:r w:rsidDel="00000000" w:rsidR="00000000" w:rsidRPr="00000000">
              <w:rPr>
                <w:rtl w:val="0"/>
              </w:rPr>
            </w:r>
          </w:p>
          <w:p w:rsidR="00000000" w:rsidDel="00000000" w:rsidP="00000000" w:rsidRDefault="00000000" w:rsidRPr="00000000" w14:paraId="0000003B">
            <w:pPr>
              <w:numPr>
                <w:ilvl w:val="0"/>
                <w:numId w:val="7"/>
              </w:numPr>
              <w:spacing w:before="0" w:beforeAutospacing="0"/>
              <w:ind w:left="450" w:hanging="360"/>
              <w:rPr>
                <w:sz w:val="18"/>
                <w:szCs w:val="18"/>
              </w:rPr>
            </w:pPr>
            <w:r w:rsidDel="00000000" w:rsidR="00000000" w:rsidRPr="00000000">
              <w:rPr>
                <w:sz w:val="18"/>
                <w:szCs w:val="18"/>
                <w:rtl w:val="0"/>
              </w:rPr>
              <w:t xml:space="preserve">You will also be asked to recall an opportunity you had to “speak truth” in an area of racial equity.  The following prompts may help you prepare to share out:  </w:t>
            </w:r>
          </w:p>
          <w:p w:rsidR="00000000" w:rsidDel="00000000" w:rsidP="00000000" w:rsidRDefault="00000000" w:rsidRPr="00000000" w14:paraId="0000003C">
            <w:pPr>
              <w:numPr>
                <w:ilvl w:val="1"/>
                <w:numId w:val="7"/>
              </w:numPr>
              <w:spacing w:before="0" w:lineRule="auto"/>
              <w:ind w:left="1440" w:hanging="360"/>
              <w:rPr>
                <w:sz w:val="18"/>
                <w:szCs w:val="18"/>
              </w:rPr>
            </w:pPr>
            <w:r w:rsidDel="00000000" w:rsidR="00000000" w:rsidRPr="00000000">
              <w:rPr>
                <w:sz w:val="18"/>
                <w:szCs w:val="18"/>
                <w:rtl w:val="0"/>
              </w:rPr>
              <w:t xml:space="preserve">Did you take “the leap”?</w:t>
            </w:r>
          </w:p>
          <w:p w:rsidR="00000000" w:rsidDel="00000000" w:rsidP="00000000" w:rsidRDefault="00000000" w:rsidRPr="00000000" w14:paraId="0000003D">
            <w:pPr>
              <w:numPr>
                <w:ilvl w:val="1"/>
                <w:numId w:val="7"/>
              </w:numPr>
              <w:spacing w:before="0" w:lineRule="auto"/>
              <w:ind w:left="1440" w:hanging="360"/>
              <w:rPr>
                <w:sz w:val="18"/>
                <w:szCs w:val="18"/>
              </w:rPr>
            </w:pPr>
            <w:r w:rsidDel="00000000" w:rsidR="00000000" w:rsidRPr="00000000">
              <w:rPr>
                <w:sz w:val="18"/>
                <w:szCs w:val="18"/>
                <w:rtl w:val="0"/>
              </w:rPr>
              <w:t xml:space="preserve">Why or why not?</w:t>
            </w:r>
          </w:p>
          <w:p w:rsidR="00000000" w:rsidDel="00000000" w:rsidP="00000000" w:rsidRDefault="00000000" w:rsidRPr="00000000" w14:paraId="0000003E">
            <w:pPr>
              <w:numPr>
                <w:ilvl w:val="1"/>
                <w:numId w:val="7"/>
              </w:numPr>
              <w:spacing w:before="0" w:lineRule="auto"/>
              <w:ind w:left="1440" w:hanging="360"/>
              <w:rPr>
                <w:sz w:val="18"/>
                <w:szCs w:val="18"/>
              </w:rPr>
            </w:pPr>
            <w:r w:rsidDel="00000000" w:rsidR="00000000" w:rsidRPr="00000000">
              <w:rPr>
                <w:sz w:val="18"/>
                <w:szCs w:val="18"/>
                <w:rtl w:val="0"/>
              </w:rPr>
              <w:t xml:space="preserve">What helped (or would have helped) you most in this conversation? </w:t>
            </w:r>
            <w:r w:rsidDel="00000000" w:rsidR="00000000" w:rsidRPr="00000000">
              <w:rPr>
                <w:i w:val="1"/>
                <w:sz w:val="18"/>
                <w:szCs w:val="18"/>
                <w:rtl w:val="0"/>
              </w:rPr>
              <w:t xml:space="preserve">*Think specifically about elements of the Cultivating Community Framework.</w:t>
            </w:r>
            <w:r w:rsidDel="00000000" w:rsidR="00000000" w:rsidRPr="00000000">
              <w:rPr>
                <w:rtl w:val="0"/>
              </w:rPr>
            </w:r>
          </w:p>
        </w:tc>
      </w:tr>
      <w:tr>
        <w:trPr>
          <w:cantSplit w:val="0"/>
          <w:trHeight w:val="380" w:hRule="atLeast"/>
          <w:tblHeader w:val="0"/>
        </w:trPr>
        <w:tc>
          <w:tcPr>
            <w:vMerge w:val="restart"/>
            <w:shd w:fill="82888f" w:val="clear"/>
            <w:tcMar>
              <w:top w:w="100.0" w:type="dxa"/>
              <w:left w:w="100.0" w:type="dxa"/>
              <w:bottom w:w="100.0" w:type="dxa"/>
              <w:right w:w="100.0" w:type="dxa"/>
            </w:tcMar>
            <w:vAlign w:val="top"/>
          </w:tcPr>
          <w:p w:rsidR="00000000" w:rsidDel="00000000" w:rsidP="00000000" w:rsidRDefault="00000000" w:rsidRPr="00000000" w14:paraId="0000003F">
            <w:pPr>
              <w:pStyle w:val="Heading3"/>
              <w:widowControl w:val="0"/>
              <w:spacing w:before="0" w:lineRule="auto"/>
              <w:rPr>
                <w:color w:val="ead1dc"/>
                <w:sz w:val="18"/>
                <w:szCs w:val="18"/>
              </w:rPr>
            </w:pPr>
            <w:bookmarkStart w:colFirst="0" w:colLast="0" w:name="_3wm1trekweh9" w:id="4"/>
            <w:bookmarkEnd w:id="4"/>
            <w:r w:rsidDel="00000000" w:rsidR="00000000" w:rsidRPr="00000000">
              <w:rPr>
                <w:color w:val="ffffff"/>
                <w:sz w:val="18"/>
                <w:szCs w:val="18"/>
                <w:rtl w:val="0"/>
              </w:rPr>
              <w:t xml:space="preserve">Prepare for Session #4 - </w:t>
            </w:r>
            <w:r w:rsidDel="00000000" w:rsidR="00000000" w:rsidRPr="00000000">
              <w:rPr>
                <w:color w:val="d0e0e3"/>
                <w:sz w:val="18"/>
                <w:szCs w:val="18"/>
                <w:rtl w:val="0"/>
              </w:rPr>
              <w:t xml:space="preserve">RECONNECT– exploring People-Centered Approaches to Addressing Barriers to Racial Equity and to Building Liberatory Communities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before="0" w:lineRule="auto"/>
              <w:rPr>
                <w:b w:val="1"/>
                <w:sz w:val="18"/>
                <w:szCs w:val="18"/>
              </w:rPr>
            </w:pPr>
            <w:r w:rsidDel="00000000" w:rsidR="00000000" w:rsidRPr="00000000">
              <w:rPr>
                <w:b w:val="1"/>
                <w:sz w:val="18"/>
                <w:szCs w:val="18"/>
                <w:rtl w:val="0"/>
              </w:rPr>
              <w:t xml:space="preserve">Preview of Equity Detours </w:t>
            </w:r>
            <w:r w:rsidDel="00000000" w:rsidR="00000000" w:rsidRPr="00000000">
              <w:rPr>
                <w:sz w:val="18"/>
                <w:szCs w:val="18"/>
                <w:rtl w:val="0"/>
              </w:rPr>
              <w:t xml:space="preserve">(5 mins)</w:t>
            </w:r>
            <w:r w:rsidDel="00000000" w:rsidR="00000000" w:rsidRPr="00000000">
              <w:rPr>
                <w:rtl w:val="0"/>
              </w:rPr>
            </w:r>
          </w:p>
          <w:p w:rsidR="00000000" w:rsidDel="00000000" w:rsidP="00000000" w:rsidRDefault="00000000" w:rsidRPr="00000000" w14:paraId="00000041">
            <w:pPr>
              <w:widowControl w:val="0"/>
              <w:spacing w:before="0" w:lineRule="auto"/>
              <w:rPr>
                <w:sz w:val="18"/>
                <w:szCs w:val="18"/>
              </w:rPr>
            </w:pPr>
            <w:r w:rsidDel="00000000" w:rsidR="00000000" w:rsidRPr="00000000">
              <w:rPr>
                <w:sz w:val="18"/>
                <w:szCs w:val="18"/>
                <w:rtl w:val="0"/>
              </w:rPr>
              <w:t xml:space="preserve">We will explore and apply each of these concepts deeply in the session.  Here is a preview of the definitions:</w:t>
            </w:r>
          </w:p>
          <w:p w:rsidR="00000000" w:rsidDel="00000000" w:rsidP="00000000" w:rsidRDefault="00000000" w:rsidRPr="00000000" w14:paraId="00000042">
            <w:pPr>
              <w:numPr>
                <w:ilvl w:val="0"/>
                <w:numId w:val="2"/>
              </w:numPr>
              <w:spacing w:before="0" w:lineRule="auto"/>
              <w:ind w:left="720" w:hanging="360"/>
              <w:rPr>
                <w:sz w:val="18"/>
                <w:szCs w:val="18"/>
              </w:rPr>
            </w:pPr>
            <w:r w:rsidDel="00000000" w:rsidR="00000000" w:rsidRPr="00000000">
              <w:rPr>
                <w:b w:val="1"/>
                <w:sz w:val="18"/>
                <w:szCs w:val="18"/>
                <w:rtl w:val="0"/>
              </w:rPr>
              <w:t xml:space="preserve">Equity Detours:</w:t>
            </w:r>
            <w:r w:rsidDel="00000000" w:rsidR="00000000" w:rsidRPr="00000000">
              <w:rPr>
                <w:sz w:val="18"/>
                <w:szCs w:val="18"/>
                <w:rtl w:val="0"/>
              </w:rPr>
              <w:t xml:space="preserve"> Equity detours are the actions and approaches organizations often adopt that might create the illusion of equity progress</w:t>
            </w:r>
          </w:p>
          <w:p w:rsidR="00000000" w:rsidDel="00000000" w:rsidP="00000000" w:rsidRDefault="00000000" w:rsidRPr="00000000" w14:paraId="00000043">
            <w:pPr>
              <w:numPr>
                <w:ilvl w:val="0"/>
                <w:numId w:val="2"/>
              </w:numPr>
              <w:spacing w:before="0" w:lineRule="auto"/>
              <w:ind w:left="720" w:hanging="360"/>
              <w:rPr>
                <w:sz w:val="18"/>
                <w:szCs w:val="18"/>
              </w:rPr>
            </w:pPr>
            <w:r w:rsidDel="00000000" w:rsidR="00000000" w:rsidRPr="00000000">
              <w:rPr>
                <w:b w:val="1"/>
                <w:sz w:val="18"/>
                <w:szCs w:val="18"/>
                <w:rtl w:val="0"/>
              </w:rPr>
              <w:t xml:space="preserve">Pacing for Privilege:</w:t>
            </w:r>
            <w:r w:rsidDel="00000000" w:rsidR="00000000" w:rsidRPr="00000000">
              <w:rPr>
                <w:sz w:val="18"/>
                <w:szCs w:val="18"/>
                <w:rtl w:val="0"/>
              </w:rPr>
              <w:t xml:space="preserve"> a detour that prioritizes the comfort and interests of white people over actual progress towards racial equity. Moving at the pace of the people with the least interest in racial equity rather than the pace of the people with the most interest</w:t>
            </w:r>
            <w:r w:rsidDel="00000000" w:rsidR="00000000" w:rsidRPr="00000000">
              <w:rPr>
                <w:rtl w:val="0"/>
              </w:rPr>
            </w:r>
          </w:p>
          <w:p w:rsidR="00000000" w:rsidDel="00000000" w:rsidP="00000000" w:rsidRDefault="00000000" w:rsidRPr="00000000" w14:paraId="00000044">
            <w:pPr>
              <w:numPr>
                <w:ilvl w:val="0"/>
                <w:numId w:val="2"/>
              </w:numPr>
              <w:spacing w:before="0" w:lineRule="auto"/>
              <w:ind w:left="720" w:hanging="360"/>
              <w:rPr>
                <w:sz w:val="18"/>
                <w:szCs w:val="18"/>
              </w:rPr>
            </w:pPr>
            <w:r w:rsidDel="00000000" w:rsidR="00000000" w:rsidRPr="00000000">
              <w:rPr>
                <w:b w:val="1"/>
                <w:sz w:val="18"/>
                <w:szCs w:val="18"/>
                <w:rtl w:val="0"/>
              </w:rPr>
              <w:t xml:space="preserve">Deficit Ideology:</w:t>
            </w:r>
            <w:r w:rsidDel="00000000" w:rsidR="00000000" w:rsidRPr="00000000">
              <w:rPr>
                <w:sz w:val="18"/>
                <w:szCs w:val="18"/>
                <w:rtl w:val="0"/>
              </w:rPr>
              <w:t xml:space="preserve"> focusing equity efforts on programs, initiatives, or practices designed to adjust the mindsets, values, behaviors, or “grittiness” of BIPOCs while ignoring racial inequity. The focus is on “fixing” BIPOCs rather than redressing inequitable systems. Language is a common example of this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before="0" w:lineRule="auto"/>
              <w:rPr>
                <w:b w:val="1"/>
                <w:sz w:val="18"/>
                <w:szCs w:val="18"/>
              </w:rPr>
            </w:pPr>
            <w:r w:rsidDel="00000000" w:rsidR="00000000" w:rsidRPr="00000000">
              <w:rPr>
                <w:b w:val="1"/>
                <w:sz w:val="18"/>
                <w:szCs w:val="18"/>
                <w:rtl w:val="0"/>
              </w:rPr>
              <w:t xml:space="preserve">Preview of Equity Detours</w:t>
            </w:r>
          </w:p>
          <w:p w:rsidR="00000000" w:rsidDel="00000000" w:rsidP="00000000" w:rsidRDefault="00000000" w:rsidRPr="00000000" w14:paraId="00000046">
            <w:pPr>
              <w:widowControl w:val="0"/>
              <w:spacing w:before="0" w:lineRule="auto"/>
              <w:rPr>
                <w:sz w:val="18"/>
                <w:szCs w:val="18"/>
              </w:rPr>
            </w:pPr>
            <w:r w:rsidDel="00000000" w:rsidR="00000000" w:rsidRPr="00000000">
              <w:rPr>
                <w:sz w:val="18"/>
                <w:szCs w:val="18"/>
                <w:rtl w:val="0"/>
              </w:rPr>
              <w:t xml:space="preserve">We encourage you to share your personal and professional experiences and examples during the session.  To help prepare, you may want to consider the following for each type of equity detour:</w:t>
            </w:r>
          </w:p>
          <w:p w:rsidR="00000000" w:rsidDel="00000000" w:rsidP="00000000" w:rsidRDefault="00000000" w:rsidRPr="00000000" w14:paraId="00000047">
            <w:pPr>
              <w:spacing w:before="0" w:lineRule="auto"/>
              <w:ind w:left="0" w:firstLine="0"/>
              <w:rPr>
                <w:b w:val="1"/>
                <w:color w:val="555555"/>
                <w:sz w:val="18"/>
                <w:szCs w:val="18"/>
              </w:rPr>
            </w:pPr>
            <w:r w:rsidDel="00000000" w:rsidR="00000000" w:rsidRPr="00000000">
              <w:rPr>
                <w:b w:val="1"/>
                <w:color w:val="555555"/>
                <w:sz w:val="18"/>
                <w:szCs w:val="18"/>
                <w:rtl w:val="0"/>
              </w:rPr>
              <w:t xml:space="preserve">Pacing for Privilege:</w:t>
            </w:r>
          </w:p>
          <w:p w:rsidR="00000000" w:rsidDel="00000000" w:rsidP="00000000" w:rsidRDefault="00000000" w:rsidRPr="00000000" w14:paraId="00000048">
            <w:pPr>
              <w:numPr>
                <w:ilvl w:val="0"/>
                <w:numId w:val="6"/>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1f6d89"/>
                <w:sz w:val="18"/>
                <w:szCs w:val="18"/>
                <w:rtl w:val="0"/>
              </w:rPr>
              <w:t xml:space="preserve">Educator </w:t>
            </w:r>
            <w:r w:rsidDel="00000000" w:rsidR="00000000" w:rsidRPr="00000000">
              <w:rPr>
                <w:sz w:val="18"/>
                <w:szCs w:val="18"/>
                <w:rtl w:val="0"/>
              </w:rPr>
              <w:t xml:space="preserve">Participants: </w:t>
            </w:r>
            <w:r w:rsidDel="00000000" w:rsidR="00000000" w:rsidRPr="00000000">
              <w:rPr>
                <w:i w:val="1"/>
                <w:sz w:val="18"/>
                <w:szCs w:val="18"/>
                <w:rtl w:val="0"/>
              </w:rPr>
              <w:t xml:space="preserve">When was a time that you were guilty of moving at the pace of privileged peoples’ comfort (either your own or others’)</w:t>
            </w:r>
          </w:p>
          <w:p w:rsidR="00000000" w:rsidDel="00000000" w:rsidP="00000000" w:rsidRDefault="00000000" w:rsidRPr="00000000" w14:paraId="00000049">
            <w:pPr>
              <w:numPr>
                <w:ilvl w:val="0"/>
                <w:numId w:val="6"/>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3ea8b8"/>
                <w:sz w:val="18"/>
                <w:szCs w:val="18"/>
                <w:rtl w:val="0"/>
              </w:rPr>
              <w:t xml:space="preserve">Student </w:t>
            </w:r>
            <w:r w:rsidDel="00000000" w:rsidR="00000000" w:rsidRPr="00000000">
              <w:rPr>
                <w:sz w:val="18"/>
                <w:szCs w:val="18"/>
                <w:rtl w:val="0"/>
              </w:rPr>
              <w:t xml:space="preserve">Participants: </w:t>
            </w:r>
            <w:r w:rsidDel="00000000" w:rsidR="00000000" w:rsidRPr="00000000">
              <w:rPr>
                <w:i w:val="1"/>
                <w:sz w:val="18"/>
                <w:szCs w:val="18"/>
                <w:rtl w:val="0"/>
              </w:rPr>
              <w:t xml:space="preserve">When was a time that you observed an educator, colleague, or friend move at the pace of those more privileged? How did the experience affect you?</w:t>
            </w:r>
          </w:p>
          <w:p w:rsidR="00000000" w:rsidDel="00000000" w:rsidP="00000000" w:rsidRDefault="00000000" w:rsidRPr="00000000" w14:paraId="0000004A">
            <w:pPr>
              <w:spacing w:before="0" w:lineRule="auto"/>
              <w:ind w:left="0" w:firstLine="0"/>
              <w:rPr>
                <w:sz w:val="18"/>
                <w:szCs w:val="18"/>
              </w:rPr>
            </w:pPr>
            <w:r w:rsidDel="00000000" w:rsidR="00000000" w:rsidRPr="00000000">
              <w:rPr>
                <w:rtl w:val="0"/>
              </w:rPr>
            </w:r>
          </w:p>
          <w:p w:rsidR="00000000" w:rsidDel="00000000" w:rsidP="00000000" w:rsidRDefault="00000000" w:rsidRPr="00000000" w14:paraId="0000004B">
            <w:pPr>
              <w:spacing w:before="0" w:lineRule="auto"/>
              <w:ind w:left="0" w:firstLine="0"/>
              <w:rPr>
                <w:b w:val="1"/>
                <w:color w:val="555555"/>
                <w:sz w:val="18"/>
                <w:szCs w:val="18"/>
              </w:rPr>
            </w:pPr>
            <w:r w:rsidDel="00000000" w:rsidR="00000000" w:rsidRPr="00000000">
              <w:rPr>
                <w:b w:val="1"/>
                <w:color w:val="555555"/>
                <w:sz w:val="18"/>
                <w:szCs w:val="18"/>
                <w:rtl w:val="0"/>
              </w:rPr>
              <w:t xml:space="preserve">Deficit Ideology: </w:t>
            </w:r>
          </w:p>
          <w:p w:rsidR="00000000" w:rsidDel="00000000" w:rsidP="00000000" w:rsidRDefault="00000000" w:rsidRPr="00000000" w14:paraId="0000004C">
            <w:pPr>
              <w:numPr>
                <w:ilvl w:val="0"/>
                <w:numId w:val="3"/>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1f6d89"/>
                <w:sz w:val="18"/>
                <w:szCs w:val="18"/>
                <w:rtl w:val="0"/>
              </w:rPr>
              <w:t xml:space="preserve">Educator </w:t>
            </w:r>
            <w:r w:rsidDel="00000000" w:rsidR="00000000" w:rsidRPr="00000000">
              <w:rPr>
                <w:sz w:val="18"/>
                <w:szCs w:val="18"/>
                <w:rtl w:val="0"/>
              </w:rPr>
              <w:t xml:space="preserve">Participants: </w:t>
            </w:r>
            <w:r w:rsidDel="00000000" w:rsidR="00000000" w:rsidRPr="00000000">
              <w:rPr>
                <w:i w:val="1"/>
                <w:sz w:val="18"/>
                <w:szCs w:val="18"/>
                <w:rtl w:val="0"/>
              </w:rPr>
              <w:t xml:space="preserve">What are some examples that you have personally said or done (or observed other educators say or do)?</w:t>
            </w:r>
          </w:p>
          <w:p w:rsidR="00000000" w:rsidDel="00000000" w:rsidP="00000000" w:rsidRDefault="00000000" w:rsidRPr="00000000" w14:paraId="0000004D">
            <w:pPr>
              <w:numPr>
                <w:ilvl w:val="0"/>
                <w:numId w:val="3"/>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3ea8b8"/>
                <w:sz w:val="18"/>
                <w:szCs w:val="18"/>
                <w:rtl w:val="0"/>
              </w:rPr>
              <w:t xml:space="preserve">Student </w:t>
            </w:r>
            <w:r w:rsidDel="00000000" w:rsidR="00000000" w:rsidRPr="00000000">
              <w:rPr>
                <w:sz w:val="18"/>
                <w:szCs w:val="18"/>
                <w:rtl w:val="0"/>
              </w:rPr>
              <w:t xml:space="preserve">Participants: </w:t>
            </w:r>
            <w:r w:rsidDel="00000000" w:rsidR="00000000" w:rsidRPr="00000000">
              <w:rPr>
                <w:i w:val="1"/>
                <w:sz w:val="18"/>
                <w:szCs w:val="18"/>
                <w:rtl w:val="0"/>
              </w:rPr>
              <w:t xml:space="preserve">What are some examples that you may have personally experienced in the classroom (or other educational setting)?</w:t>
            </w:r>
            <w:r w:rsidDel="00000000" w:rsidR="00000000" w:rsidRPr="00000000">
              <w:rPr>
                <w:rtl w:val="0"/>
              </w:rPr>
            </w:r>
          </w:p>
        </w:tc>
      </w:tr>
      <w:tr>
        <w:trPr>
          <w:cantSplit w:val="0"/>
          <w:trHeight w:val="380" w:hRule="atLeast"/>
          <w:tblHeader w:val="0"/>
        </w:trPr>
        <w:tc>
          <w:tcPr>
            <w:vMerge w:val="continue"/>
            <w:shd w:fill="82888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before="0" w:line="240" w:lineRule="auto"/>
              <w:ind w:left="0" w:firstLine="0"/>
              <w:rPr>
                <w:color w:val="ffffff"/>
                <w:sz w:val="18"/>
                <w:szCs w:val="18"/>
              </w:rPr>
            </w:pPr>
            <w:bookmarkStart w:colFirst="0" w:colLast="0" w:name="_3wm1trekweh9" w:id="4"/>
            <w:bookmarkEnd w:id="4"/>
            <w:r w:rsidDel="00000000" w:rsidR="00000000" w:rsidRPr="00000000">
              <w:rPr>
                <w:rtl w:val="0"/>
              </w:rPr>
            </w:r>
          </w:p>
        </w:tc>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004F">
            <w:pPr>
              <w:spacing w:before="0" w:lineRule="auto"/>
              <w:rPr>
                <w:b w:val="1"/>
                <w:sz w:val="18"/>
                <w:szCs w:val="18"/>
              </w:rPr>
            </w:pPr>
            <w:r w:rsidDel="00000000" w:rsidR="00000000" w:rsidRPr="00000000">
              <w:rPr>
                <w:b w:val="1"/>
                <w:sz w:val="18"/>
                <w:szCs w:val="18"/>
                <w:rtl w:val="0"/>
              </w:rPr>
              <w:t xml:space="preserve">Special Request: </w:t>
            </w:r>
            <w:r w:rsidDel="00000000" w:rsidR="00000000" w:rsidRPr="00000000">
              <w:rPr>
                <w:sz w:val="18"/>
                <w:szCs w:val="18"/>
                <w:rtl w:val="0"/>
              </w:rPr>
              <w:t xml:space="preserve">We encourage you to practice being brave and speaking from a </w:t>
            </w:r>
            <w:r w:rsidDel="00000000" w:rsidR="00000000" w:rsidRPr="00000000">
              <w:rPr>
                <w:sz w:val="18"/>
                <w:szCs w:val="18"/>
                <w:u w:val="single"/>
                <w:rtl w:val="0"/>
              </w:rPr>
              <w:t xml:space="preserve">first person point of view</w:t>
            </w:r>
            <w:r w:rsidDel="00000000" w:rsidR="00000000" w:rsidRPr="00000000">
              <w:rPr>
                <w:sz w:val="18"/>
                <w:szCs w:val="18"/>
                <w:rtl w:val="0"/>
              </w:rPr>
              <w:t xml:space="preserve">. Personal examples help us collectively build empathy and practice holding discomfort. Facilitators will be modeling this throughout the session.</w:t>
            </w:r>
            <w:r w:rsidDel="00000000" w:rsidR="00000000" w:rsidRPr="00000000">
              <w:rPr>
                <w:rtl w:val="0"/>
              </w:rPr>
            </w:r>
          </w:p>
        </w:tc>
      </w:tr>
      <w:tr>
        <w:trPr>
          <w:cantSplit w:val="0"/>
          <w:tblHeader w:val="0"/>
        </w:trPr>
        <w:tc>
          <w:tcPr>
            <w:shd w:fill="82888f" w:val="clear"/>
            <w:tcMar>
              <w:top w:w="100.0" w:type="dxa"/>
              <w:left w:w="100.0" w:type="dxa"/>
              <w:bottom w:w="100.0" w:type="dxa"/>
              <w:right w:w="100.0" w:type="dxa"/>
            </w:tcMar>
            <w:vAlign w:val="top"/>
          </w:tcPr>
          <w:p w:rsidR="00000000" w:rsidDel="00000000" w:rsidP="00000000" w:rsidRDefault="00000000" w:rsidRPr="00000000" w14:paraId="00000051">
            <w:pPr>
              <w:pStyle w:val="Heading3"/>
              <w:widowControl w:val="0"/>
              <w:spacing w:before="0" w:lineRule="auto"/>
              <w:rPr>
                <w:color w:val="ffffff"/>
                <w:sz w:val="18"/>
                <w:szCs w:val="18"/>
              </w:rPr>
            </w:pPr>
            <w:bookmarkStart w:colFirst="0" w:colLast="0" w:name="_vujvbvrudyht" w:id="5"/>
            <w:bookmarkEnd w:id="5"/>
            <w:r w:rsidDel="00000000" w:rsidR="00000000" w:rsidRPr="00000000">
              <w:rPr>
                <w:color w:val="ffffff"/>
                <w:sz w:val="18"/>
                <w:szCs w:val="18"/>
                <w:rtl w:val="0"/>
              </w:rPr>
              <w:t xml:space="preserve">Bridge to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Rule="auto"/>
              <w:rPr>
                <w:b w:val="1"/>
                <w:sz w:val="18"/>
                <w:szCs w:val="18"/>
              </w:rPr>
            </w:pPr>
            <w:r w:rsidDel="00000000" w:rsidR="00000000" w:rsidRPr="00000000">
              <w:rPr>
                <w:b w:val="1"/>
                <w:sz w:val="18"/>
                <w:szCs w:val="18"/>
                <w:rtl w:val="0"/>
              </w:rPr>
              <w:t xml:space="preserve">Each session introduces a Bridge to Practice that is meant to move the session learning into application.  </w:t>
            </w:r>
            <w:r w:rsidDel="00000000" w:rsidR="00000000" w:rsidRPr="00000000">
              <w:rPr>
                <w:sz w:val="18"/>
                <w:szCs w:val="18"/>
                <w:rtl w:val="0"/>
              </w:rPr>
              <w:t xml:space="preserve">(5 mins)</w:t>
            </w:r>
            <w:r w:rsidDel="00000000" w:rsidR="00000000" w:rsidRPr="00000000">
              <w:rPr>
                <w:rtl w:val="0"/>
              </w:rPr>
            </w:r>
          </w:p>
          <w:p w:rsidR="00000000" w:rsidDel="00000000" w:rsidP="00000000" w:rsidRDefault="00000000" w:rsidRPr="00000000" w14:paraId="00000053">
            <w:pPr>
              <w:widowControl w:val="0"/>
              <w:numPr>
                <w:ilvl w:val="0"/>
                <w:numId w:val="4"/>
              </w:numPr>
              <w:spacing w:before="0" w:lineRule="auto"/>
              <w:ind w:left="720" w:hanging="360"/>
              <w:rPr>
                <w:sz w:val="18"/>
                <w:szCs w:val="18"/>
              </w:rPr>
            </w:pPr>
            <w:r w:rsidDel="00000000" w:rsidR="00000000" w:rsidRPr="00000000">
              <w:rPr>
                <w:sz w:val="18"/>
                <w:szCs w:val="18"/>
                <w:rtl w:val="0"/>
              </w:rPr>
              <w:t xml:space="preserve">Review the </w:t>
            </w:r>
            <w:r w:rsidDel="00000000" w:rsidR="00000000" w:rsidRPr="00000000">
              <w:rPr>
                <w:b w:val="1"/>
                <w:sz w:val="18"/>
                <w:szCs w:val="18"/>
                <w:rtl w:val="0"/>
              </w:rPr>
              <w:t xml:space="preserve">Bridge to Application</w:t>
            </w:r>
            <w:r w:rsidDel="00000000" w:rsidR="00000000" w:rsidRPr="00000000">
              <w:rPr>
                <w:sz w:val="18"/>
                <w:szCs w:val="18"/>
                <w:rtl w:val="0"/>
              </w:rPr>
              <w:t xml:space="preserve"> activity and reflect on your implementation efforts. The activity can be found on page 13 of the </w:t>
            </w:r>
            <w:hyperlink r:id="rId23">
              <w:r w:rsidDel="00000000" w:rsidR="00000000" w:rsidRPr="00000000">
                <w:rPr>
                  <w:color w:val="1155cc"/>
                  <w:sz w:val="18"/>
                  <w:szCs w:val="18"/>
                  <w:u w:val="single"/>
                  <w:rtl w:val="0"/>
                </w:rPr>
                <w:t xml:space="preserve">Session #3 Participant Guide</w:t>
              </w:r>
            </w:hyperlink>
            <w:r w:rsidDel="00000000" w:rsidR="00000000" w:rsidRPr="00000000">
              <w:rPr>
                <w:sz w:val="18"/>
                <w:szCs w:val="18"/>
                <w:rtl w:val="0"/>
              </w:rPr>
              <w:t xml:space="preserve">. </w:t>
            </w:r>
            <w:r w:rsidDel="00000000" w:rsidR="00000000" w:rsidRPr="00000000">
              <w:rPr>
                <w:i w:val="1"/>
                <w:sz w:val="18"/>
                <w:szCs w:val="18"/>
                <w:rtl w:val="0"/>
              </w:rPr>
              <w:t xml:space="preserve">Note: this is a link to a forced copy.  You may already have a digital copy of the guide with your personal notes saved.  Please reference your saved copy if that is the case.</w:t>
            </w:r>
          </w:p>
          <w:p w:rsidR="00000000" w:rsidDel="00000000" w:rsidP="00000000" w:rsidRDefault="00000000" w:rsidRPr="00000000" w14:paraId="00000054">
            <w:pPr>
              <w:widowControl w:val="0"/>
              <w:spacing w:before="0" w:lineRule="auto"/>
              <w:rPr>
                <w:i w:val="1"/>
                <w:sz w:val="18"/>
                <w:szCs w:val="18"/>
              </w:rPr>
            </w:pPr>
            <w:r w:rsidDel="00000000" w:rsidR="00000000" w:rsidRPr="00000000">
              <w:rPr>
                <w:i w:val="1"/>
                <w:sz w:val="18"/>
                <w:szCs w:val="18"/>
              </w:rPr>
              <w:drawing>
                <wp:inline distB="114300" distT="114300" distL="114300" distR="114300">
                  <wp:extent cx="2628900" cy="1473200"/>
                  <wp:effectExtent b="0" l="0" r="0" t="0"/>
                  <wp:docPr id="4"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2628900" cy="1473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Rule="auto"/>
              <w:rPr>
                <w:sz w:val="18"/>
                <w:szCs w:val="18"/>
              </w:rPr>
            </w:pPr>
            <w:r w:rsidDel="00000000" w:rsidR="00000000" w:rsidRPr="00000000">
              <w:rPr>
                <w:sz w:val="18"/>
                <w:szCs w:val="18"/>
                <w:rtl w:val="0"/>
              </w:rPr>
              <w:t xml:space="preserve">You will be asked to </w:t>
            </w:r>
            <w:r w:rsidDel="00000000" w:rsidR="00000000" w:rsidRPr="00000000">
              <w:rPr>
                <w:b w:val="1"/>
                <w:sz w:val="18"/>
                <w:szCs w:val="18"/>
                <w:rtl w:val="0"/>
              </w:rPr>
              <w:t xml:space="preserve">share a brief summary of your practice</w:t>
            </w:r>
            <w:r w:rsidDel="00000000" w:rsidR="00000000" w:rsidRPr="00000000">
              <w:rPr>
                <w:sz w:val="18"/>
                <w:szCs w:val="18"/>
                <w:rtl w:val="0"/>
              </w:rPr>
              <w:t xml:space="preserve"> and to </w:t>
            </w:r>
            <w:r w:rsidDel="00000000" w:rsidR="00000000" w:rsidRPr="00000000">
              <w:rPr>
                <w:b w:val="1"/>
                <w:sz w:val="18"/>
                <w:szCs w:val="18"/>
                <w:rtl w:val="0"/>
              </w:rPr>
              <w:t xml:space="preserve">share your noticings and wonderings from your implementation</w:t>
            </w:r>
            <w:r w:rsidDel="00000000" w:rsidR="00000000" w:rsidRPr="00000000">
              <w:rPr>
                <w:sz w:val="18"/>
                <w:szCs w:val="18"/>
                <w:rtl w:val="0"/>
              </w:rPr>
              <w:t xml:space="preserve"> of your Bridge to Practice with colleagues.  You can prepare ahead of time by thinking about the following:</w:t>
            </w:r>
          </w:p>
          <w:p w:rsidR="00000000" w:rsidDel="00000000" w:rsidP="00000000" w:rsidRDefault="00000000" w:rsidRPr="00000000" w14:paraId="00000056">
            <w:pPr>
              <w:numPr>
                <w:ilvl w:val="0"/>
                <w:numId w:val="8"/>
              </w:numPr>
              <w:spacing w:before="0" w:lineRule="auto"/>
              <w:ind w:left="720" w:hanging="360"/>
              <w:rPr>
                <w:rFonts w:ascii="Arial" w:cs="Arial" w:eastAsia="Arial" w:hAnsi="Arial"/>
                <w:sz w:val="18"/>
                <w:szCs w:val="18"/>
              </w:rPr>
            </w:pPr>
            <w:r w:rsidDel="00000000" w:rsidR="00000000" w:rsidRPr="00000000">
              <w:rPr>
                <w:sz w:val="18"/>
                <w:szCs w:val="18"/>
                <w:rtl w:val="0"/>
              </w:rPr>
              <w:t xml:space="preserve">What you found rewarding and challenging about the activity?</w:t>
            </w:r>
          </w:p>
          <w:p w:rsidR="00000000" w:rsidDel="00000000" w:rsidP="00000000" w:rsidRDefault="00000000" w:rsidRPr="00000000" w14:paraId="00000057">
            <w:pPr>
              <w:numPr>
                <w:ilvl w:val="0"/>
                <w:numId w:val="8"/>
              </w:numPr>
              <w:spacing w:before="0" w:lineRule="auto"/>
              <w:ind w:left="720" w:hanging="360"/>
              <w:rPr>
                <w:rFonts w:ascii="Arial" w:cs="Arial" w:eastAsia="Arial" w:hAnsi="Arial"/>
                <w:sz w:val="18"/>
                <w:szCs w:val="18"/>
              </w:rPr>
            </w:pPr>
            <w:r w:rsidDel="00000000" w:rsidR="00000000" w:rsidRPr="00000000">
              <w:rPr>
                <w:sz w:val="18"/>
                <w:szCs w:val="18"/>
                <w:rtl w:val="0"/>
              </w:rPr>
              <w:t xml:space="preserve">Where did you notice </w:t>
            </w:r>
            <w:r w:rsidDel="00000000" w:rsidR="00000000" w:rsidRPr="00000000">
              <w:rPr>
                <w:sz w:val="18"/>
                <w:szCs w:val="18"/>
                <w:rtl w:val="0"/>
              </w:rPr>
              <w:t xml:space="preserve">as you explored the </w:t>
            </w:r>
            <w:r w:rsidDel="00000000" w:rsidR="00000000" w:rsidRPr="00000000">
              <w:rPr>
                <w:b w:val="1"/>
                <w:sz w:val="18"/>
                <w:szCs w:val="18"/>
                <w:rtl w:val="0"/>
              </w:rPr>
              <w:t xml:space="preserve">PURPOSE</w:t>
            </w:r>
            <w:r w:rsidDel="00000000" w:rsidR="00000000" w:rsidRPr="00000000">
              <w:rPr>
                <w:sz w:val="18"/>
                <w:szCs w:val="18"/>
                <w:rtl w:val="0"/>
              </w:rPr>
              <w:t xml:space="preserve">, </w:t>
            </w:r>
            <w:r w:rsidDel="00000000" w:rsidR="00000000" w:rsidRPr="00000000">
              <w:rPr>
                <w:b w:val="1"/>
                <w:sz w:val="18"/>
                <w:szCs w:val="18"/>
                <w:rtl w:val="0"/>
              </w:rPr>
              <w:t xml:space="preserve">POWER </w:t>
            </w:r>
            <w:r w:rsidDel="00000000" w:rsidR="00000000" w:rsidRPr="00000000">
              <w:rPr>
                <w:sz w:val="18"/>
                <w:szCs w:val="18"/>
                <w:rtl w:val="0"/>
              </w:rPr>
              <w:t xml:space="preserve">Dynamics, and </w:t>
            </w:r>
            <w:r w:rsidDel="00000000" w:rsidR="00000000" w:rsidRPr="00000000">
              <w:rPr>
                <w:b w:val="1"/>
                <w:sz w:val="18"/>
                <w:szCs w:val="18"/>
                <w:rtl w:val="0"/>
              </w:rPr>
              <w:t xml:space="preserve">POSSIBILITIES </w:t>
            </w:r>
            <w:r w:rsidDel="00000000" w:rsidR="00000000" w:rsidRPr="00000000">
              <w:rPr>
                <w:sz w:val="18"/>
                <w:szCs w:val="18"/>
                <w:rtl w:val="0"/>
              </w:rPr>
              <w:t xml:space="preserve">of your team’s prioritized racial equity challenge</w:t>
            </w:r>
            <w:r w:rsidDel="00000000" w:rsidR="00000000" w:rsidRPr="00000000">
              <w:rPr>
                <w:sz w:val="18"/>
                <w:szCs w:val="18"/>
                <w:rtl w:val="0"/>
              </w:rPr>
              <w:t xml:space="preserve">?</w:t>
            </w:r>
          </w:p>
          <w:p w:rsidR="00000000" w:rsidDel="00000000" w:rsidP="00000000" w:rsidRDefault="00000000" w:rsidRPr="00000000" w14:paraId="00000058">
            <w:pPr>
              <w:spacing w:before="0" w:lineRule="auto"/>
              <w:ind w:left="0" w:firstLine="0"/>
              <w:rPr>
                <w:i w:val="1"/>
                <w:sz w:val="18"/>
                <w:szCs w:val="18"/>
              </w:rPr>
            </w:pPr>
            <w:r w:rsidDel="00000000" w:rsidR="00000000" w:rsidRPr="00000000">
              <w:rPr>
                <w:rtl w:val="0"/>
              </w:rPr>
            </w:r>
          </w:p>
          <w:p w:rsidR="00000000" w:rsidDel="00000000" w:rsidP="00000000" w:rsidRDefault="00000000" w:rsidRPr="00000000" w14:paraId="00000059">
            <w:pPr>
              <w:spacing w:before="0" w:lineRule="auto"/>
              <w:ind w:left="0" w:firstLine="0"/>
              <w:rPr>
                <w:i w:val="1"/>
                <w:sz w:val="18"/>
                <w:szCs w:val="18"/>
              </w:rPr>
            </w:pPr>
            <w:r w:rsidDel="00000000" w:rsidR="00000000" w:rsidRPr="00000000">
              <w:rPr>
                <w:i w:val="1"/>
                <w:color w:val="a44c6e"/>
                <w:sz w:val="18"/>
                <w:szCs w:val="18"/>
                <w:rtl w:val="0"/>
              </w:rPr>
              <w:t xml:space="preserve">*NOTE: We are always responsive to your feedback.  After Session #4, many of you asked for specific examples in the adult education context.  We are excited to share a recorded conversation with one of the participating program teams at our upcoming session. </w:t>
            </w:r>
            <w:r w:rsidDel="00000000" w:rsidR="00000000" w:rsidRPr="00000000">
              <w:rPr>
                <w:i w:val="1"/>
                <w:sz w:val="18"/>
                <w:szCs w:val="18"/>
                <w:rtl w:val="0"/>
              </w:rPr>
              <w:t xml:space="preserve"> </w:t>
            </w:r>
          </w:p>
          <w:p w:rsidR="00000000" w:rsidDel="00000000" w:rsidP="00000000" w:rsidRDefault="00000000" w:rsidRPr="00000000" w14:paraId="0000005A">
            <w:pPr>
              <w:spacing w:before="0" w:lineRule="auto"/>
              <w:ind w:left="0" w:firstLine="0"/>
              <w:rPr>
                <w:i w:val="1"/>
                <w:sz w:val="18"/>
                <w:szCs w:val="18"/>
              </w:rPr>
            </w:pPr>
            <w:r w:rsidDel="00000000" w:rsidR="00000000" w:rsidRPr="00000000">
              <w:rPr>
                <w:rtl w:val="0"/>
              </w:rPr>
            </w:r>
          </w:p>
          <w:p w:rsidR="00000000" w:rsidDel="00000000" w:rsidP="00000000" w:rsidRDefault="00000000" w:rsidRPr="00000000" w14:paraId="0000005B">
            <w:pPr>
              <w:spacing w:before="0" w:lineRule="auto"/>
              <w:ind w:left="720" w:firstLine="0"/>
              <w:rPr>
                <w:b w:val="1"/>
                <w:i w:val="1"/>
                <w:sz w:val="18"/>
                <w:szCs w:val="18"/>
              </w:rPr>
            </w:pPr>
            <w:r w:rsidDel="00000000" w:rsidR="00000000" w:rsidRPr="00000000">
              <w:rPr>
                <w:i w:val="1"/>
                <w:sz w:val="18"/>
                <w:szCs w:val="18"/>
                <w:rtl w:val="0"/>
              </w:rPr>
              <w:t xml:space="preserve">HUGE THANK YOU to </w:t>
            </w:r>
            <w:r w:rsidDel="00000000" w:rsidR="00000000" w:rsidRPr="00000000">
              <w:rPr>
                <w:b w:val="1"/>
                <w:i w:val="1"/>
                <w:color w:val="ed7d31"/>
                <w:sz w:val="18"/>
                <w:szCs w:val="18"/>
                <w:rtl w:val="0"/>
              </w:rPr>
              <w:t xml:space="preserve">Suffolk Sheriff’s Education Department </w:t>
            </w:r>
            <w:r w:rsidDel="00000000" w:rsidR="00000000" w:rsidRPr="00000000">
              <w:rPr>
                <w:i w:val="1"/>
                <w:sz w:val="18"/>
                <w:szCs w:val="18"/>
                <w:rtl w:val="0"/>
              </w:rPr>
              <w:t xml:space="preserve">for taking the time to sit down with UPD facilitators and discuss their thinking and initial planning in the selection of their racial equity challenge.  This is definitely a moment you won’t want to miss and one you will undoubtedly find very helpful!</w:t>
            </w:r>
            <w:r w:rsidDel="00000000" w:rsidR="00000000" w:rsidRPr="00000000">
              <w:rPr>
                <w:rtl w:val="0"/>
              </w:rPr>
            </w:r>
          </w:p>
        </w:tc>
      </w:tr>
    </w:tbl>
    <w:p w:rsidR="00000000" w:rsidDel="00000000" w:rsidP="00000000" w:rsidRDefault="00000000" w:rsidRPr="00000000" w14:paraId="0000005C">
      <w:pPr>
        <w:ind w:left="-360" w:firstLine="0"/>
        <w:rPr/>
      </w:pPr>
      <w:r w:rsidDel="00000000" w:rsidR="00000000" w:rsidRPr="00000000">
        <w:rPr>
          <w:rtl w:val="0"/>
        </w:rPr>
      </w:r>
    </w:p>
    <w:p w:rsidR="00000000" w:rsidDel="00000000" w:rsidP="00000000" w:rsidRDefault="00000000" w:rsidRPr="00000000" w14:paraId="0000005D">
      <w:pPr>
        <w:ind w:left="0" w:firstLine="0"/>
        <w:rPr>
          <w:sz w:val="12"/>
          <w:szCs w:val="12"/>
        </w:rPr>
      </w:pPr>
      <w:r w:rsidDel="00000000" w:rsidR="00000000" w:rsidRPr="00000000">
        <w:rPr>
          <w:rtl w:val="0"/>
        </w:rPr>
      </w:r>
    </w:p>
    <w:sectPr>
      <w:headerReference r:id="rId25" w:type="default"/>
      <w:footerReference r:id="rId26" w:type="default"/>
      <w:pgSz w:h="15840" w:w="12240" w:orient="portrait"/>
      <w:pgMar w:bottom="1152" w:top="1152"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sz w:val="8"/>
        <w:szCs w:val="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-721042</wp:posOffset>
          </wp:positionH>
          <wp:positionV relativeFrom="paragraph">
            <wp:posOffset>-342899</wp:posOffset>
          </wp:positionV>
          <wp:extent cx="7929929" cy="652463"/>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929929" cy="6524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360" w:line="240" w:lineRule="auto"/>
    </w:pPr>
    <w:rPr>
      <w:rFonts w:ascii="Calibri" w:cs="Calibri" w:eastAsia="Calibri" w:hAnsi="Calibri"/>
      <w:b w:val="1"/>
      <w:color w:val="90c96a"/>
      <w:sz w:val="40"/>
      <w:szCs w:val="40"/>
      <w:u w:val="none"/>
    </w:rPr>
  </w:style>
  <w:style w:type="paragraph" w:styleId="Heading2">
    <w:name w:val="heading 2"/>
    <w:basedOn w:val="Normal"/>
    <w:next w:val="Normal"/>
    <w:pPr>
      <w:keepNext w:val="1"/>
      <w:keepLines w:val="1"/>
      <w:pageBreakBefore w:val="0"/>
      <w:spacing w:after="0" w:before="200" w:line="240" w:lineRule="auto"/>
    </w:pPr>
    <w:rPr>
      <w:rFonts w:ascii="Calibri" w:cs="Calibri" w:eastAsia="Calibri" w:hAnsi="Calibri"/>
      <w:b w:val="1"/>
      <w:color w:val="1f6d89"/>
      <w:sz w:val="32"/>
      <w:szCs w:val="32"/>
      <w:u w:val="none"/>
    </w:rPr>
  </w:style>
  <w:style w:type="paragraph" w:styleId="Heading3">
    <w:name w:val="heading 3"/>
    <w:basedOn w:val="Normal"/>
    <w:next w:val="Normal"/>
    <w:pPr>
      <w:keepNext w:val="1"/>
      <w:keepLines w:val="1"/>
      <w:pageBreakBefore w:val="0"/>
      <w:spacing w:after="0" w:before="200" w:line="240" w:lineRule="auto"/>
    </w:pPr>
    <w:rPr>
      <w:rFonts w:ascii="Calibri" w:cs="Calibri" w:eastAsia="Calibri" w:hAnsi="Calibri"/>
      <w:b w:val="1"/>
      <w:color w:val="3ea8b8"/>
      <w:sz w:val="26"/>
      <w:szCs w:val="26"/>
      <w:u w:val="none"/>
    </w:rPr>
  </w:style>
  <w:style w:type="paragraph" w:styleId="Heading4">
    <w:name w:val="heading 4"/>
    <w:basedOn w:val="Normal"/>
    <w:next w:val="Normal"/>
    <w:pPr>
      <w:keepNext w:val="1"/>
      <w:keepLines w:val="1"/>
      <w:pageBreakBefore w:val="0"/>
      <w:spacing w:after="0" w:before="200" w:line="240" w:lineRule="auto"/>
    </w:pPr>
    <w:rPr>
      <w:rFonts w:ascii="Calibri" w:cs="Calibri" w:eastAsia="Calibri" w:hAnsi="Calibri"/>
      <w:b w:val="1"/>
      <w:smallCaps w:val="1"/>
      <w:color w:val="82888f"/>
      <w:sz w:val="22"/>
      <w:szCs w:val="22"/>
      <w:u w:val="none"/>
    </w:rPr>
  </w:style>
  <w:style w:type="paragraph" w:styleId="Heading5">
    <w:name w:val="heading 5"/>
    <w:basedOn w:val="Normal"/>
    <w:next w:val="Normal"/>
    <w:pPr>
      <w:keepNext w:val="1"/>
      <w:keepLines w:val="1"/>
      <w:pageBreakBefore w:val="0"/>
      <w:spacing w:after="0" w:before="200" w:line="240" w:lineRule="auto"/>
    </w:pPr>
    <w:rPr>
      <w:rFonts w:ascii="Calibri" w:cs="Calibri" w:eastAsia="Calibri" w:hAnsi="Calibri"/>
      <w:b w:val="1"/>
      <w:color w:val="82888f"/>
      <w:sz w:val="22"/>
      <w:szCs w:val="22"/>
      <w:u w:val="none"/>
    </w:rPr>
  </w:style>
  <w:style w:type="paragraph" w:styleId="Heading6">
    <w:name w:val="heading 6"/>
    <w:basedOn w:val="Normal"/>
    <w:next w:val="Normal"/>
    <w:pPr>
      <w:keepNext w:val="1"/>
      <w:keepLines w:val="1"/>
      <w:pageBreakBefore w:val="0"/>
      <w:spacing w:after="0" w:before="200" w:line="240" w:lineRule="auto"/>
    </w:pPr>
    <w:rPr>
      <w:rFonts w:ascii="Calibri" w:cs="Calibri" w:eastAsia="Calibri" w:hAnsi="Calibri"/>
      <w:b w:val="0"/>
      <w:i w:val="1"/>
      <w:color w:val="82888f"/>
      <w:sz w:val="22"/>
      <w:szCs w:val="22"/>
      <w:u w:val="none"/>
    </w:rPr>
  </w:style>
  <w:style w:type="paragraph" w:styleId="Title">
    <w:name w:val="Title"/>
    <w:basedOn w:val="Normal"/>
    <w:next w:val="Normal"/>
    <w:pPr>
      <w:keepNext w:val="1"/>
      <w:keepLines w:val="1"/>
      <w:pageBreakBefore w:val="0"/>
      <w:spacing w:after="0" w:before="0" w:line="240" w:lineRule="auto"/>
    </w:pPr>
    <w:rPr>
      <w:rFonts w:ascii="Calibri" w:cs="Calibri" w:eastAsia="Calibri" w:hAnsi="Calibri"/>
      <w:b w:val="0"/>
      <w:color w:val="1f6d89"/>
      <w:sz w:val="44"/>
      <w:szCs w:val="44"/>
      <w:u w:val="none"/>
    </w:rPr>
  </w:style>
  <w:style w:type="paragraph" w:styleId="Subtitle">
    <w:name w:val="Subtitle"/>
    <w:basedOn w:val="Normal"/>
    <w:next w:val="Normal"/>
    <w:pPr>
      <w:keepNext w:val="1"/>
      <w:keepLines w:val="1"/>
      <w:pageBreakBefore w:val="0"/>
      <w:spacing w:after="0" w:before="140" w:line="240" w:lineRule="auto"/>
    </w:pPr>
    <w:rPr>
      <w:rFonts w:ascii="Calibri" w:cs="Calibri" w:eastAsia="Calibri" w:hAnsi="Calibri"/>
      <w:b w:val="1"/>
      <w:i w:val="1"/>
      <w:color w:val="3ea8b8"/>
      <w:sz w:val="26"/>
      <w:szCs w:val="26"/>
      <w:u w:val="no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X_y7wmyBEuAW0W_xyGCCw-HheEdEUi9A/view?usp=sharing" TargetMode="External"/><Relationship Id="rId22" Type="http://schemas.openxmlformats.org/officeDocument/2006/relationships/hyperlink" Target="https://docs.google.com/document/d/18IN-GUJ-EcemBipZlgJJ6cMThDDSq3rVlU1HipVxxG4/copy#" TargetMode="External"/><Relationship Id="rId21" Type="http://schemas.openxmlformats.org/officeDocument/2006/relationships/hyperlink" Target="https://drive.google.com/file/d/10B2o8uJmY9jjfkwQf0BkrZNB4roePoqM/view?usp=sharing" TargetMode="External"/><Relationship Id="rId24" Type="http://schemas.openxmlformats.org/officeDocument/2006/relationships/image" Target="media/image4.png"/><Relationship Id="rId23" Type="http://schemas.openxmlformats.org/officeDocument/2006/relationships/hyperlink" Target="https://docs.google.com/document/d/18IN-GUJ-EcemBipZlgJJ6cMThDDSq3rVlU1HipVxxG4/cop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s06web.zoom.us/j/6474652872?pwd=M2VZLzk2ZjFOcStlLzFFSkdXdE55QT09" TargetMode="External"/><Relationship Id="rId7" Type="http://schemas.openxmlformats.org/officeDocument/2006/relationships/hyperlink" Target="mailto:adeitraining@updconsulting.com" TargetMode="External"/><Relationship Id="rId8" Type="http://schemas.openxmlformats.org/officeDocument/2006/relationships/image" Target="media/image2.png"/><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yperlink" Target="https://docs.google.com/document/d/1oSpNIt1_cgb-xsNBe4LQ9KNb4Deb8vqh4EeV43unSjs/edit?usp=sharing" TargetMode="External"/><Relationship Id="rId12" Type="http://schemas.openxmlformats.org/officeDocument/2006/relationships/hyperlink" Target="http://www.adeitraining.com/" TargetMode="External"/><Relationship Id="rId15" Type="http://schemas.openxmlformats.org/officeDocument/2006/relationships/hyperlink" Target="https://drive.google.com/file/d/1qJF0xHnJg063Mopdwu4v1H4RHKkLekSS/view?usp=sharing" TargetMode="External"/><Relationship Id="rId14" Type="http://schemas.openxmlformats.org/officeDocument/2006/relationships/hyperlink" Target="https://drive.google.com/file/d/11r8CSbyYwhMlXe2ciIjPfAW6kgyoedbS/view?usp=sharing" TargetMode="External"/><Relationship Id="rId17" Type="http://schemas.openxmlformats.org/officeDocument/2006/relationships/hyperlink" Target="https://drive.google.com/file/d/1XUNpzQ4qIeK1dQOKp88DdYP0vrsypUkS/view?usp=sharing" TargetMode="External"/><Relationship Id="rId16" Type="http://schemas.openxmlformats.org/officeDocument/2006/relationships/hyperlink" Target="https://drive.google.com/file/d/1XUNpzQ4qIeK1dQOKp88DdYP0vrsypUkS/view?usp=sharing" TargetMode="External"/><Relationship Id="rId19" Type="http://schemas.openxmlformats.org/officeDocument/2006/relationships/hyperlink" Target="https://drive.google.com/file/d/1qcPNxYy-or_j8K7E6QTxT5kBMYe0AIBD/view?usp=sharing" TargetMode="External"/><Relationship Id="rId18" Type="http://schemas.openxmlformats.org/officeDocument/2006/relationships/hyperlink" Target="https://drive.google.com/file/d/19mAP-jwPdmPzfL4TWWjxxORFRY9L1Mz1/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